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D25E" w14:textId="78DE29AA" w:rsidR="000E39C0" w:rsidRPr="00F716F7" w:rsidRDefault="00205536" w:rsidP="00FA16FC">
      <w:pPr>
        <w:jc w:val="both"/>
        <w:rPr>
          <w:rFonts w:ascii="Arial" w:hAnsi="Arial" w:cs="Arial"/>
          <w:b/>
          <w:bCs/>
          <w:sz w:val="24"/>
          <w:szCs w:val="24"/>
          <w:lang w:val="en-US"/>
        </w:rPr>
      </w:pPr>
      <w:r w:rsidRPr="00591897">
        <w:rPr>
          <w:rFonts w:ascii="Arial" w:hAnsi="Arial" w:cs="Arial"/>
          <w:b/>
          <w:bCs/>
          <w:sz w:val="24"/>
          <w:szCs w:val="24"/>
          <w:lang w:val="en-US"/>
        </w:rPr>
        <w:t xml:space="preserve">VEMI </w:t>
      </w:r>
      <w:proofErr w:type="spellStart"/>
      <w:r w:rsidRPr="00591897">
        <w:rPr>
          <w:rFonts w:ascii="Arial" w:hAnsi="Arial" w:cs="Arial"/>
          <w:b/>
          <w:bCs/>
          <w:sz w:val="24"/>
          <w:szCs w:val="24"/>
          <w:lang w:val="en-US"/>
        </w:rPr>
        <w:t>Biosynchronizer</w:t>
      </w:r>
      <w:proofErr w:type="spellEnd"/>
      <w:r w:rsidRPr="00591897">
        <w:rPr>
          <w:rFonts w:ascii="Arial" w:hAnsi="Arial" w:cs="Arial"/>
          <w:b/>
          <w:bCs/>
          <w:sz w:val="24"/>
          <w:szCs w:val="24"/>
          <w:lang w:val="en-US"/>
        </w:rPr>
        <w:t xml:space="preserve"> </w:t>
      </w:r>
      <w:r w:rsidR="00C90CB3" w:rsidRPr="00F716F7">
        <w:rPr>
          <w:rFonts w:ascii="Arial" w:hAnsi="Arial" w:cs="Arial"/>
          <w:b/>
          <w:bCs/>
          <w:sz w:val="24"/>
          <w:szCs w:val="24"/>
          <w:lang w:val="en-US"/>
        </w:rPr>
        <w:t>Pilot Study</w:t>
      </w:r>
      <w:r w:rsidR="006A00FA" w:rsidRPr="00F716F7">
        <w:rPr>
          <w:rFonts w:ascii="Arial" w:hAnsi="Arial" w:cs="Arial"/>
          <w:b/>
          <w:bCs/>
          <w:sz w:val="24"/>
          <w:szCs w:val="24"/>
          <w:lang w:val="en-US"/>
        </w:rPr>
        <w:t xml:space="preserve"> – </w:t>
      </w:r>
      <w:r w:rsidR="00295E33">
        <w:rPr>
          <w:rFonts w:ascii="Arial" w:hAnsi="Arial" w:cs="Arial"/>
          <w:b/>
          <w:bCs/>
          <w:sz w:val="24"/>
          <w:szCs w:val="24"/>
          <w:lang w:val="en-US"/>
        </w:rPr>
        <w:t>Simplified</w:t>
      </w:r>
      <w:r w:rsidR="00242604" w:rsidRPr="00F716F7">
        <w:rPr>
          <w:rFonts w:ascii="Arial" w:hAnsi="Arial" w:cs="Arial"/>
          <w:b/>
          <w:bCs/>
          <w:sz w:val="24"/>
          <w:szCs w:val="24"/>
          <w:lang w:val="en-US"/>
        </w:rPr>
        <w:t xml:space="preserve"> Report</w:t>
      </w:r>
    </w:p>
    <w:p w14:paraId="068488C5" w14:textId="77777777" w:rsidR="00AB3F3C" w:rsidRDefault="00AB3F3C" w:rsidP="00FA16FC">
      <w:pPr>
        <w:jc w:val="both"/>
        <w:rPr>
          <w:rFonts w:ascii="Arial" w:hAnsi="Arial" w:cs="Arial"/>
          <w:b/>
          <w:bCs/>
          <w:sz w:val="24"/>
          <w:szCs w:val="24"/>
          <w:lang w:val="en-US"/>
        </w:rPr>
      </w:pPr>
    </w:p>
    <w:p w14:paraId="0BAD3DA6" w14:textId="5F7E2CAB" w:rsidR="00242604" w:rsidRPr="00F716F7" w:rsidRDefault="00242604" w:rsidP="00FA16FC">
      <w:pPr>
        <w:jc w:val="both"/>
        <w:rPr>
          <w:rFonts w:ascii="Arial" w:hAnsi="Arial" w:cs="Arial"/>
          <w:b/>
          <w:bCs/>
          <w:sz w:val="24"/>
          <w:szCs w:val="24"/>
          <w:lang w:val="en-US"/>
        </w:rPr>
      </w:pPr>
      <w:r w:rsidRPr="00F716F7">
        <w:rPr>
          <w:rFonts w:ascii="Arial" w:hAnsi="Arial" w:cs="Arial"/>
          <w:b/>
          <w:bCs/>
          <w:sz w:val="24"/>
          <w:szCs w:val="24"/>
          <w:lang w:val="en-US"/>
        </w:rPr>
        <w:t>Intro</w:t>
      </w:r>
      <w:r w:rsidR="00AB3F3C">
        <w:rPr>
          <w:rFonts w:ascii="Arial" w:hAnsi="Arial" w:cs="Arial"/>
          <w:b/>
          <w:bCs/>
          <w:sz w:val="24"/>
          <w:szCs w:val="24"/>
          <w:lang w:val="en-US"/>
        </w:rPr>
        <w:t>duction</w:t>
      </w:r>
    </w:p>
    <w:p w14:paraId="6D1958C0" w14:textId="77777777" w:rsidR="00591897" w:rsidRPr="00591897" w:rsidRDefault="00591897" w:rsidP="00591897">
      <w:pPr>
        <w:jc w:val="both"/>
        <w:rPr>
          <w:rFonts w:ascii="Arial" w:hAnsi="Arial" w:cs="Arial"/>
          <w:sz w:val="24"/>
          <w:szCs w:val="24"/>
          <w:lang w:val="en-US"/>
        </w:rPr>
      </w:pPr>
      <w:r w:rsidRPr="00591897">
        <w:rPr>
          <w:rFonts w:ascii="Arial" w:hAnsi="Arial" w:cs="Arial"/>
          <w:sz w:val="24"/>
          <w:szCs w:val="24"/>
          <w:lang w:val="en-US"/>
        </w:rPr>
        <w:t xml:space="preserve">This study examined the effects of the VEMI </w:t>
      </w:r>
      <w:proofErr w:type="spellStart"/>
      <w:r w:rsidRPr="00591897">
        <w:rPr>
          <w:rFonts w:ascii="Arial" w:hAnsi="Arial" w:cs="Arial"/>
          <w:sz w:val="24"/>
          <w:szCs w:val="24"/>
          <w:lang w:val="en-US"/>
        </w:rPr>
        <w:t>Biosynchronizer</w:t>
      </w:r>
      <w:proofErr w:type="spellEnd"/>
      <w:r w:rsidRPr="00591897">
        <w:rPr>
          <w:rFonts w:ascii="Arial" w:hAnsi="Arial" w:cs="Arial"/>
          <w:sz w:val="24"/>
          <w:szCs w:val="24"/>
          <w:lang w:val="en-US"/>
        </w:rPr>
        <w:t xml:space="preserve"> over a three-week period:</w:t>
      </w:r>
    </w:p>
    <w:p w14:paraId="006EBE08" w14:textId="77777777" w:rsidR="00591897" w:rsidRPr="00591897" w:rsidRDefault="00591897" w:rsidP="00591897">
      <w:pPr>
        <w:numPr>
          <w:ilvl w:val="0"/>
          <w:numId w:val="5"/>
        </w:numPr>
        <w:jc w:val="both"/>
        <w:rPr>
          <w:rFonts w:ascii="Arial" w:hAnsi="Arial" w:cs="Arial"/>
          <w:sz w:val="24"/>
          <w:szCs w:val="24"/>
          <w:lang w:val="en-US"/>
        </w:rPr>
      </w:pPr>
      <w:r w:rsidRPr="00591897">
        <w:rPr>
          <w:rFonts w:ascii="Arial" w:hAnsi="Arial" w:cs="Arial"/>
          <w:sz w:val="24"/>
          <w:szCs w:val="24"/>
          <w:lang w:val="en-US"/>
        </w:rPr>
        <w:t>Day 1: Participants were assessed before and after one session.</w:t>
      </w:r>
    </w:p>
    <w:p w14:paraId="337CEB2F" w14:textId="77777777" w:rsidR="00591897" w:rsidRPr="00591897" w:rsidRDefault="00591897" w:rsidP="00591897">
      <w:pPr>
        <w:numPr>
          <w:ilvl w:val="0"/>
          <w:numId w:val="5"/>
        </w:numPr>
        <w:jc w:val="both"/>
        <w:rPr>
          <w:rFonts w:ascii="Arial" w:hAnsi="Arial" w:cs="Arial"/>
          <w:sz w:val="24"/>
          <w:szCs w:val="24"/>
          <w:lang w:val="en-US"/>
        </w:rPr>
      </w:pPr>
      <w:r w:rsidRPr="00591897">
        <w:rPr>
          <w:rFonts w:ascii="Arial" w:hAnsi="Arial" w:cs="Arial"/>
          <w:sz w:val="24"/>
          <w:szCs w:val="24"/>
          <w:lang w:val="en-US"/>
        </w:rPr>
        <w:t>Following Weeks: Participants attended three sessions per week for three weeks.</w:t>
      </w:r>
    </w:p>
    <w:p w14:paraId="5A573F58" w14:textId="77777777" w:rsidR="00591897" w:rsidRPr="00591897" w:rsidRDefault="00591897" w:rsidP="00591897">
      <w:pPr>
        <w:numPr>
          <w:ilvl w:val="0"/>
          <w:numId w:val="5"/>
        </w:numPr>
        <w:jc w:val="both"/>
        <w:rPr>
          <w:rFonts w:ascii="Arial" w:hAnsi="Arial" w:cs="Arial"/>
          <w:sz w:val="24"/>
          <w:szCs w:val="24"/>
          <w:lang w:val="en-US"/>
        </w:rPr>
      </w:pPr>
      <w:r w:rsidRPr="00591897">
        <w:rPr>
          <w:rFonts w:ascii="Arial" w:hAnsi="Arial" w:cs="Arial"/>
          <w:sz w:val="24"/>
          <w:szCs w:val="24"/>
          <w:lang w:val="en-US"/>
        </w:rPr>
        <w:t>Final Day of Intervention: Assessments were conducted before and after the session on the last day.</w:t>
      </w:r>
    </w:p>
    <w:p w14:paraId="6025ED12" w14:textId="77777777" w:rsidR="00591897" w:rsidRPr="00591897" w:rsidRDefault="00591897" w:rsidP="00591897">
      <w:pPr>
        <w:jc w:val="both"/>
        <w:rPr>
          <w:rFonts w:ascii="Arial" w:hAnsi="Arial" w:cs="Arial"/>
          <w:sz w:val="24"/>
          <w:szCs w:val="24"/>
          <w:lang w:val="en-US"/>
        </w:rPr>
      </w:pPr>
      <w:r w:rsidRPr="00591897">
        <w:rPr>
          <w:rFonts w:ascii="Arial" w:hAnsi="Arial" w:cs="Arial"/>
          <w:sz w:val="24"/>
          <w:szCs w:val="24"/>
          <w:lang w:val="en-US"/>
        </w:rPr>
        <w:t xml:space="preserve">The study involved 10 participants. The assessments used heart rate variability (HRV), bioimpedance, and far-infrared spectroscopy devices from </w:t>
      </w:r>
      <w:proofErr w:type="spellStart"/>
      <w:r w:rsidRPr="00591897">
        <w:rPr>
          <w:rFonts w:ascii="Arial" w:hAnsi="Arial" w:cs="Arial"/>
          <w:sz w:val="24"/>
          <w:szCs w:val="24"/>
          <w:lang w:val="en-US"/>
        </w:rPr>
        <w:t>Biotekna</w:t>
      </w:r>
      <w:proofErr w:type="spellEnd"/>
      <w:r w:rsidRPr="00591897">
        <w:rPr>
          <w:rFonts w:ascii="Arial" w:hAnsi="Arial" w:cs="Arial"/>
          <w:sz w:val="24"/>
          <w:szCs w:val="24"/>
          <w:lang w:val="en-US"/>
        </w:rPr>
        <w:t>, Italy.</w:t>
      </w:r>
    </w:p>
    <w:p w14:paraId="09B8EC8E" w14:textId="77777777" w:rsidR="00242604" w:rsidRDefault="00242604" w:rsidP="00242604">
      <w:pPr>
        <w:jc w:val="both"/>
        <w:rPr>
          <w:rFonts w:ascii="Arial" w:hAnsi="Arial" w:cs="Arial"/>
          <w:b/>
          <w:bCs/>
          <w:sz w:val="24"/>
          <w:szCs w:val="24"/>
          <w:lang w:val="en-US"/>
        </w:rPr>
      </w:pPr>
    </w:p>
    <w:p w14:paraId="43C6455C" w14:textId="236AB369" w:rsidR="005D3794" w:rsidRPr="00242604" w:rsidRDefault="005D3794" w:rsidP="00242604">
      <w:pPr>
        <w:jc w:val="both"/>
        <w:rPr>
          <w:rFonts w:ascii="Arial" w:hAnsi="Arial" w:cs="Arial"/>
          <w:sz w:val="24"/>
          <w:szCs w:val="24"/>
          <w:lang w:val="en-US"/>
        </w:rPr>
      </w:pPr>
      <w:r w:rsidRPr="00621874">
        <w:rPr>
          <w:rFonts w:ascii="Arial" w:hAnsi="Arial" w:cs="Arial"/>
          <w:sz w:val="24"/>
          <w:szCs w:val="24"/>
          <w:lang w:val="en-US"/>
        </w:rPr>
        <w:t xml:space="preserve">The study was conducted under the supervision of Dr. Francisco </w:t>
      </w:r>
      <w:proofErr w:type="spellStart"/>
      <w:r w:rsidRPr="00621874">
        <w:rPr>
          <w:rFonts w:ascii="Arial" w:hAnsi="Arial" w:cs="Arial"/>
          <w:sz w:val="24"/>
          <w:szCs w:val="24"/>
          <w:lang w:val="en-US"/>
        </w:rPr>
        <w:t>Cidral</w:t>
      </w:r>
      <w:proofErr w:type="spellEnd"/>
      <w:r w:rsidR="001B78BE">
        <w:rPr>
          <w:rFonts w:ascii="Arial" w:hAnsi="Arial" w:cs="Arial"/>
          <w:sz w:val="24"/>
          <w:szCs w:val="24"/>
          <w:lang w:val="en-US"/>
        </w:rPr>
        <w:t xml:space="preserve"> </w:t>
      </w:r>
      <w:r w:rsidRPr="00621874">
        <w:rPr>
          <w:rFonts w:ascii="Arial" w:hAnsi="Arial" w:cs="Arial"/>
          <w:sz w:val="24"/>
          <w:szCs w:val="24"/>
          <w:lang w:val="en-US"/>
        </w:rPr>
        <w:t>ND PhD (</w:t>
      </w:r>
      <w:proofErr w:type="spellStart"/>
      <w:r w:rsidRPr="00621874">
        <w:rPr>
          <w:rFonts w:ascii="Arial" w:hAnsi="Arial" w:cs="Arial"/>
          <w:sz w:val="24"/>
          <w:szCs w:val="24"/>
          <w:lang w:val="en-US"/>
        </w:rPr>
        <w:t>Scientifica</w:t>
      </w:r>
      <w:proofErr w:type="spellEnd"/>
      <w:r w:rsidRPr="00621874">
        <w:rPr>
          <w:rFonts w:ascii="Arial" w:hAnsi="Arial" w:cs="Arial"/>
          <w:sz w:val="24"/>
          <w:szCs w:val="24"/>
          <w:lang w:val="en-US"/>
        </w:rPr>
        <w:t xml:space="preserve"> Consulting).</w:t>
      </w:r>
    </w:p>
    <w:p w14:paraId="70805C4C" w14:textId="77777777" w:rsidR="00AB3F3C" w:rsidRPr="00621874" w:rsidRDefault="00AB3F3C">
      <w:pPr>
        <w:rPr>
          <w:rFonts w:ascii="Arial" w:hAnsi="Arial" w:cs="Arial"/>
          <w:sz w:val="24"/>
          <w:szCs w:val="24"/>
          <w:lang w:val="en-US"/>
        </w:rPr>
      </w:pPr>
      <w:r w:rsidRPr="00621874">
        <w:rPr>
          <w:rFonts w:ascii="Arial" w:hAnsi="Arial" w:cs="Arial"/>
          <w:sz w:val="24"/>
          <w:szCs w:val="24"/>
          <w:lang w:val="en-US"/>
        </w:rPr>
        <w:br w:type="page"/>
      </w:r>
    </w:p>
    <w:p w14:paraId="6E815626" w14:textId="2E7F9B95" w:rsidR="0091212C" w:rsidRPr="00F716F7" w:rsidRDefault="008C6BAF" w:rsidP="00FA16FC">
      <w:pPr>
        <w:jc w:val="both"/>
        <w:rPr>
          <w:rFonts w:ascii="Arial" w:hAnsi="Arial" w:cs="Arial"/>
          <w:b/>
          <w:bCs/>
          <w:sz w:val="24"/>
          <w:szCs w:val="24"/>
          <w:lang w:val="en-US"/>
        </w:rPr>
      </w:pPr>
      <w:r w:rsidRPr="00F716F7">
        <w:rPr>
          <w:rFonts w:ascii="Arial" w:hAnsi="Arial" w:cs="Arial"/>
          <w:b/>
          <w:bCs/>
          <w:sz w:val="24"/>
          <w:szCs w:val="24"/>
          <w:lang w:val="en-US"/>
        </w:rPr>
        <w:lastRenderedPageBreak/>
        <w:t>Main Outcomes:</w:t>
      </w:r>
    </w:p>
    <w:p w14:paraId="7E2CF85C" w14:textId="4219AFFD" w:rsidR="00B85808" w:rsidRPr="00F716F7" w:rsidRDefault="00B85808" w:rsidP="00FA16FC">
      <w:pPr>
        <w:jc w:val="both"/>
        <w:rPr>
          <w:rFonts w:ascii="Arial" w:hAnsi="Arial" w:cs="Arial"/>
          <w:b/>
          <w:bCs/>
          <w:sz w:val="24"/>
          <w:szCs w:val="24"/>
          <w:lang w:val="en-US"/>
        </w:rPr>
      </w:pPr>
      <w:r w:rsidRPr="00F716F7">
        <w:rPr>
          <w:rFonts w:ascii="Arial" w:hAnsi="Arial" w:cs="Arial"/>
          <w:b/>
          <w:bCs/>
          <w:sz w:val="24"/>
          <w:szCs w:val="24"/>
          <w:lang w:val="en-US"/>
        </w:rPr>
        <w:t>Mean H</w:t>
      </w:r>
      <w:r w:rsidR="00B01B1E" w:rsidRPr="00F716F7">
        <w:rPr>
          <w:rFonts w:ascii="Arial" w:hAnsi="Arial" w:cs="Arial"/>
          <w:b/>
          <w:bCs/>
          <w:sz w:val="24"/>
          <w:szCs w:val="24"/>
          <w:lang w:val="en-US"/>
        </w:rPr>
        <w:t xml:space="preserve">eart </w:t>
      </w:r>
      <w:r w:rsidRPr="00F716F7">
        <w:rPr>
          <w:rFonts w:ascii="Arial" w:hAnsi="Arial" w:cs="Arial"/>
          <w:b/>
          <w:bCs/>
          <w:sz w:val="24"/>
          <w:szCs w:val="24"/>
          <w:lang w:val="en-US"/>
        </w:rPr>
        <w:t>R</w:t>
      </w:r>
      <w:r w:rsidR="00B01B1E" w:rsidRPr="00F716F7">
        <w:rPr>
          <w:rFonts w:ascii="Arial" w:hAnsi="Arial" w:cs="Arial"/>
          <w:b/>
          <w:bCs/>
          <w:sz w:val="24"/>
          <w:szCs w:val="24"/>
          <w:lang w:val="en-US"/>
        </w:rPr>
        <w:t>ate (HR)</w:t>
      </w:r>
    </w:p>
    <w:p w14:paraId="0795B6E7" w14:textId="387FEF52" w:rsidR="00B85808" w:rsidRPr="00F716F7" w:rsidRDefault="00B85808" w:rsidP="00FA16FC">
      <w:pPr>
        <w:jc w:val="both"/>
        <w:rPr>
          <w:rFonts w:ascii="Arial" w:hAnsi="Arial" w:cs="Arial"/>
          <w:b/>
          <w:bCs/>
          <w:sz w:val="24"/>
          <w:szCs w:val="24"/>
          <w:lang w:val="en-US"/>
        </w:rPr>
      </w:pPr>
      <w:r w:rsidRPr="00F716F7">
        <w:rPr>
          <w:rFonts w:ascii="Arial" w:hAnsi="Arial" w:cs="Arial"/>
          <w:b/>
          <w:bCs/>
          <w:noProof/>
          <w:sz w:val="24"/>
          <w:szCs w:val="24"/>
          <w:lang w:val="en-US"/>
        </w:rPr>
        <w:drawing>
          <wp:inline distT="0" distB="0" distL="0" distR="0" wp14:anchorId="1F0CEAA4" wp14:editId="40E7439D">
            <wp:extent cx="4200525" cy="3220048"/>
            <wp:effectExtent l="0" t="0" r="0" b="0"/>
            <wp:docPr id="1246436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36411" name="Image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0227" cy="3227485"/>
                    </a:xfrm>
                    <a:prstGeom prst="rect">
                      <a:avLst/>
                    </a:prstGeom>
                  </pic:spPr>
                </pic:pic>
              </a:graphicData>
            </a:graphic>
          </wp:inline>
        </w:drawing>
      </w:r>
    </w:p>
    <w:p w14:paraId="4564DC93" w14:textId="77777777" w:rsidR="00B85808" w:rsidRPr="00F716F7" w:rsidRDefault="00B85808" w:rsidP="00FA16FC">
      <w:pPr>
        <w:jc w:val="both"/>
        <w:rPr>
          <w:rFonts w:ascii="Arial" w:hAnsi="Arial" w:cs="Arial"/>
          <w:b/>
          <w:bCs/>
          <w:sz w:val="24"/>
          <w:szCs w:val="24"/>
          <w:lang w:val="en-US"/>
        </w:rPr>
      </w:pPr>
    </w:p>
    <w:p w14:paraId="7E0AD989" w14:textId="77777777" w:rsidR="00D27071" w:rsidRPr="00F716F7" w:rsidRDefault="00D27071" w:rsidP="00FA16FC">
      <w:pPr>
        <w:jc w:val="both"/>
        <w:rPr>
          <w:rFonts w:ascii="Arial" w:hAnsi="Arial" w:cs="Arial"/>
          <w:sz w:val="24"/>
          <w:szCs w:val="24"/>
          <w:lang w:val="en-US"/>
        </w:rPr>
      </w:pPr>
      <w:r w:rsidRPr="00F716F7">
        <w:rPr>
          <w:rFonts w:ascii="Arial" w:hAnsi="Arial" w:cs="Arial"/>
          <w:sz w:val="24"/>
          <w:szCs w:val="24"/>
          <w:lang w:val="en-US"/>
        </w:rPr>
        <w:t xml:space="preserve">Mean Heart Rate (HR) reflects the average number of </w:t>
      </w:r>
      <w:proofErr w:type="spellStart"/>
      <w:r w:rsidRPr="00F716F7">
        <w:rPr>
          <w:rFonts w:ascii="Arial" w:hAnsi="Arial" w:cs="Arial"/>
          <w:sz w:val="24"/>
          <w:szCs w:val="24"/>
          <w:lang w:val="en-US"/>
        </w:rPr>
        <w:t>heartbeats</w:t>
      </w:r>
      <w:proofErr w:type="spellEnd"/>
      <w:r w:rsidRPr="00F716F7">
        <w:rPr>
          <w:rFonts w:ascii="Arial" w:hAnsi="Arial" w:cs="Arial"/>
          <w:sz w:val="24"/>
          <w:szCs w:val="24"/>
          <w:lang w:val="en-US"/>
        </w:rPr>
        <w:t xml:space="preserve"> per minute. A higher mean HR is associated with increased activation of the sympathetic nervous system, which controls the body's stress responses. </w:t>
      </w:r>
    </w:p>
    <w:p w14:paraId="6CF75B6E" w14:textId="0475368A" w:rsidR="00B85808" w:rsidRPr="00F716F7" w:rsidRDefault="00D27071" w:rsidP="00FA16FC">
      <w:pPr>
        <w:jc w:val="both"/>
        <w:rPr>
          <w:rFonts w:ascii="Arial" w:hAnsi="Arial" w:cs="Arial"/>
          <w:b/>
          <w:bCs/>
          <w:sz w:val="24"/>
          <w:szCs w:val="24"/>
          <w:lang w:val="en-US"/>
        </w:rPr>
      </w:pPr>
      <w:r w:rsidRPr="00F716F7">
        <w:rPr>
          <w:rFonts w:ascii="Arial" w:hAnsi="Arial" w:cs="Arial"/>
          <w:sz w:val="24"/>
          <w:szCs w:val="24"/>
          <w:lang w:val="en-US"/>
        </w:rPr>
        <w:t>The data from the study showing a 2% reduction in mean HR after 30 minutes of therapy in the first week, followed by a 3% reduction in the third week, suggest that the therapy effectively reduced sympathetic nervous system activity</w:t>
      </w:r>
      <w:r w:rsidR="00397E64" w:rsidRPr="00F716F7">
        <w:rPr>
          <w:rFonts w:ascii="Arial" w:hAnsi="Arial" w:cs="Arial"/>
          <w:sz w:val="24"/>
          <w:szCs w:val="24"/>
          <w:lang w:val="en-US"/>
        </w:rPr>
        <w:t>.</w:t>
      </w:r>
    </w:p>
    <w:p w14:paraId="6582A86B" w14:textId="77777777" w:rsidR="00B85808" w:rsidRPr="00F716F7" w:rsidRDefault="00B85808" w:rsidP="00FA16FC">
      <w:pPr>
        <w:jc w:val="both"/>
        <w:rPr>
          <w:rFonts w:ascii="Arial" w:hAnsi="Arial" w:cs="Arial"/>
          <w:b/>
          <w:bCs/>
          <w:sz w:val="24"/>
          <w:szCs w:val="24"/>
          <w:lang w:val="en-US"/>
        </w:rPr>
      </w:pPr>
    </w:p>
    <w:p w14:paraId="5A301CB3" w14:textId="77777777" w:rsidR="00543EE3" w:rsidRPr="00F716F7" w:rsidRDefault="00543EE3" w:rsidP="00FA16FC">
      <w:pPr>
        <w:jc w:val="both"/>
        <w:rPr>
          <w:rFonts w:ascii="Arial" w:hAnsi="Arial" w:cs="Arial"/>
          <w:b/>
          <w:bCs/>
          <w:sz w:val="24"/>
          <w:szCs w:val="24"/>
          <w:lang w:val="en-US"/>
        </w:rPr>
      </w:pPr>
    </w:p>
    <w:p w14:paraId="17CA8935" w14:textId="77777777" w:rsidR="00543EE3" w:rsidRPr="00F716F7" w:rsidRDefault="00543EE3" w:rsidP="00FA16FC">
      <w:pPr>
        <w:jc w:val="both"/>
        <w:rPr>
          <w:rFonts w:ascii="Arial" w:hAnsi="Arial" w:cs="Arial"/>
          <w:b/>
          <w:bCs/>
          <w:sz w:val="24"/>
          <w:szCs w:val="24"/>
          <w:lang w:val="en-US"/>
        </w:rPr>
      </w:pPr>
    </w:p>
    <w:p w14:paraId="6F13E921" w14:textId="77777777" w:rsidR="00543EE3" w:rsidRPr="00F716F7" w:rsidRDefault="00543EE3" w:rsidP="00FA16FC">
      <w:pPr>
        <w:jc w:val="both"/>
        <w:rPr>
          <w:rFonts w:ascii="Arial" w:hAnsi="Arial" w:cs="Arial"/>
          <w:b/>
          <w:bCs/>
          <w:sz w:val="24"/>
          <w:szCs w:val="24"/>
          <w:lang w:val="en-US"/>
        </w:rPr>
      </w:pPr>
    </w:p>
    <w:p w14:paraId="5B76C12F" w14:textId="77777777" w:rsidR="00543EE3" w:rsidRPr="00F716F7" w:rsidRDefault="00543EE3" w:rsidP="00FA16FC">
      <w:pPr>
        <w:jc w:val="both"/>
        <w:rPr>
          <w:rFonts w:ascii="Arial" w:hAnsi="Arial" w:cs="Arial"/>
          <w:b/>
          <w:bCs/>
          <w:sz w:val="24"/>
          <w:szCs w:val="24"/>
          <w:lang w:val="en-US"/>
        </w:rPr>
      </w:pPr>
    </w:p>
    <w:p w14:paraId="632706B8" w14:textId="77777777" w:rsidR="00543EE3" w:rsidRPr="00F716F7" w:rsidRDefault="00543EE3" w:rsidP="00FA16FC">
      <w:pPr>
        <w:jc w:val="both"/>
        <w:rPr>
          <w:rFonts w:ascii="Arial" w:hAnsi="Arial" w:cs="Arial"/>
          <w:b/>
          <w:bCs/>
          <w:sz w:val="24"/>
          <w:szCs w:val="24"/>
          <w:lang w:val="en-US"/>
        </w:rPr>
      </w:pPr>
    </w:p>
    <w:p w14:paraId="1D6B6C2D" w14:textId="77777777" w:rsidR="00543EE3" w:rsidRPr="00F716F7" w:rsidRDefault="00543EE3" w:rsidP="00FA16FC">
      <w:pPr>
        <w:jc w:val="both"/>
        <w:rPr>
          <w:rFonts w:ascii="Arial" w:hAnsi="Arial" w:cs="Arial"/>
          <w:b/>
          <w:bCs/>
          <w:sz w:val="24"/>
          <w:szCs w:val="24"/>
          <w:lang w:val="en-US"/>
        </w:rPr>
      </w:pPr>
    </w:p>
    <w:p w14:paraId="54C21386" w14:textId="77777777" w:rsidR="00543EE3" w:rsidRPr="00F716F7" w:rsidRDefault="00543EE3" w:rsidP="00FA16FC">
      <w:pPr>
        <w:jc w:val="both"/>
        <w:rPr>
          <w:rFonts w:ascii="Arial" w:hAnsi="Arial" w:cs="Arial"/>
          <w:b/>
          <w:bCs/>
          <w:sz w:val="24"/>
          <w:szCs w:val="24"/>
          <w:lang w:val="en-US"/>
        </w:rPr>
      </w:pPr>
    </w:p>
    <w:p w14:paraId="5C8DCD12" w14:textId="77777777" w:rsidR="00543EE3" w:rsidRPr="00F716F7" w:rsidRDefault="00543EE3" w:rsidP="00FA16FC">
      <w:pPr>
        <w:jc w:val="both"/>
        <w:rPr>
          <w:rFonts w:ascii="Arial" w:hAnsi="Arial" w:cs="Arial"/>
          <w:b/>
          <w:bCs/>
          <w:sz w:val="24"/>
          <w:szCs w:val="24"/>
          <w:lang w:val="en-US"/>
        </w:rPr>
      </w:pPr>
    </w:p>
    <w:p w14:paraId="73809A4E" w14:textId="77777777" w:rsidR="009F3C5D" w:rsidRDefault="009F3C5D">
      <w:pPr>
        <w:rPr>
          <w:rFonts w:ascii="Arial" w:hAnsi="Arial" w:cs="Arial"/>
          <w:b/>
          <w:bCs/>
          <w:sz w:val="24"/>
          <w:szCs w:val="24"/>
          <w:lang w:val="en-US"/>
        </w:rPr>
      </w:pPr>
      <w:r>
        <w:rPr>
          <w:rFonts w:ascii="Arial" w:hAnsi="Arial" w:cs="Arial"/>
          <w:b/>
          <w:bCs/>
          <w:sz w:val="24"/>
          <w:szCs w:val="24"/>
          <w:lang w:val="en-US"/>
        </w:rPr>
        <w:br w:type="page"/>
      </w:r>
    </w:p>
    <w:p w14:paraId="0B2D8D3A" w14:textId="0C2E9E6E" w:rsidR="00B85808" w:rsidRPr="00F716F7" w:rsidRDefault="00295FB0" w:rsidP="00FA16FC">
      <w:pPr>
        <w:jc w:val="both"/>
        <w:rPr>
          <w:rFonts w:ascii="Arial" w:hAnsi="Arial" w:cs="Arial"/>
          <w:b/>
          <w:bCs/>
          <w:sz w:val="24"/>
          <w:szCs w:val="24"/>
          <w:lang w:val="en-US"/>
        </w:rPr>
      </w:pPr>
      <w:r w:rsidRPr="00F716F7">
        <w:rPr>
          <w:rFonts w:ascii="Arial" w:hAnsi="Arial" w:cs="Arial"/>
          <w:b/>
          <w:bCs/>
          <w:sz w:val="24"/>
          <w:szCs w:val="24"/>
          <w:lang w:val="en-US"/>
        </w:rPr>
        <w:lastRenderedPageBreak/>
        <w:t xml:space="preserve">Standard deviation of normal-to-normal heartbeat intervals - </w:t>
      </w:r>
      <w:r w:rsidR="00B85808" w:rsidRPr="00F716F7">
        <w:rPr>
          <w:rFonts w:ascii="Arial" w:hAnsi="Arial" w:cs="Arial"/>
          <w:b/>
          <w:bCs/>
          <w:sz w:val="24"/>
          <w:szCs w:val="24"/>
          <w:lang w:val="en-US"/>
        </w:rPr>
        <w:t>SDNN</w:t>
      </w:r>
    </w:p>
    <w:p w14:paraId="1B513C73" w14:textId="54160408" w:rsidR="00B85808" w:rsidRPr="00F716F7" w:rsidRDefault="00B85808" w:rsidP="00FA16FC">
      <w:pPr>
        <w:jc w:val="both"/>
        <w:rPr>
          <w:rFonts w:ascii="Arial" w:hAnsi="Arial" w:cs="Arial"/>
          <w:b/>
          <w:bCs/>
          <w:sz w:val="24"/>
          <w:szCs w:val="24"/>
          <w:lang w:val="en-US"/>
        </w:rPr>
      </w:pPr>
      <w:r w:rsidRPr="00F716F7">
        <w:rPr>
          <w:rFonts w:ascii="Arial" w:hAnsi="Arial" w:cs="Arial"/>
          <w:b/>
          <w:bCs/>
          <w:noProof/>
          <w:sz w:val="24"/>
          <w:szCs w:val="24"/>
          <w:lang w:val="en-US"/>
        </w:rPr>
        <w:drawing>
          <wp:inline distT="0" distB="0" distL="0" distR="0" wp14:anchorId="6BA58D68" wp14:editId="43EEF2D9">
            <wp:extent cx="4505325" cy="3318096"/>
            <wp:effectExtent l="0" t="0" r="0" b="0"/>
            <wp:docPr id="784260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60494" name="Imagem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2962" cy="3323720"/>
                    </a:xfrm>
                    <a:prstGeom prst="rect">
                      <a:avLst/>
                    </a:prstGeom>
                  </pic:spPr>
                </pic:pic>
              </a:graphicData>
            </a:graphic>
          </wp:inline>
        </w:drawing>
      </w:r>
    </w:p>
    <w:p w14:paraId="1656805B" w14:textId="77777777" w:rsidR="00B85808" w:rsidRPr="00F716F7" w:rsidRDefault="00B85808" w:rsidP="00FA16FC">
      <w:pPr>
        <w:jc w:val="both"/>
        <w:rPr>
          <w:rFonts w:ascii="Arial" w:hAnsi="Arial" w:cs="Arial"/>
          <w:b/>
          <w:bCs/>
          <w:sz w:val="24"/>
          <w:szCs w:val="24"/>
          <w:lang w:val="en-US"/>
        </w:rPr>
      </w:pPr>
    </w:p>
    <w:p w14:paraId="3666F3A6" w14:textId="77777777" w:rsidR="00D27071" w:rsidRPr="00F716F7" w:rsidRDefault="00D27071" w:rsidP="00FA16FC">
      <w:pPr>
        <w:jc w:val="both"/>
        <w:rPr>
          <w:rFonts w:ascii="Arial" w:hAnsi="Arial" w:cs="Arial"/>
          <w:sz w:val="24"/>
          <w:szCs w:val="24"/>
          <w:lang w:val="en-US"/>
        </w:rPr>
      </w:pPr>
      <w:r w:rsidRPr="00F716F7">
        <w:rPr>
          <w:rFonts w:ascii="Arial" w:hAnsi="Arial" w:cs="Arial"/>
          <w:sz w:val="24"/>
          <w:szCs w:val="24"/>
          <w:lang w:val="en-US"/>
        </w:rPr>
        <w:t>SDNN (</w:t>
      </w:r>
      <w:proofErr w:type="spellStart"/>
      <w:r w:rsidRPr="00F716F7">
        <w:rPr>
          <w:rFonts w:ascii="Arial" w:hAnsi="Arial" w:cs="Arial"/>
          <w:sz w:val="24"/>
          <w:szCs w:val="24"/>
          <w:lang w:val="en-US"/>
        </w:rPr>
        <w:t>ms</w:t>
      </w:r>
      <w:proofErr w:type="spellEnd"/>
      <w:r w:rsidRPr="00F716F7">
        <w:rPr>
          <w:rFonts w:ascii="Arial" w:hAnsi="Arial" w:cs="Arial"/>
          <w:sz w:val="24"/>
          <w:szCs w:val="24"/>
          <w:lang w:val="en-US"/>
        </w:rPr>
        <w:t xml:space="preserve">), the standard deviation of normal-to-normal heartbeat intervals, measures heart rate variability. A higher SDNN indicates greater variability, which is often linked to better cardiovascular health and resilience to stress; conversely, a lower SDNN can indicate stress or underlying health issues. </w:t>
      </w:r>
    </w:p>
    <w:p w14:paraId="7BC482DF" w14:textId="4E47DFF1" w:rsidR="00B85808" w:rsidRPr="00F716F7" w:rsidRDefault="00D27071" w:rsidP="00FA16FC">
      <w:pPr>
        <w:jc w:val="both"/>
        <w:rPr>
          <w:rFonts w:ascii="Arial" w:hAnsi="Arial" w:cs="Arial"/>
          <w:sz w:val="24"/>
          <w:szCs w:val="24"/>
          <w:lang w:val="en-US"/>
        </w:rPr>
      </w:pPr>
      <w:r w:rsidRPr="00F716F7">
        <w:rPr>
          <w:rFonts w:ascii="Arial" w:hAnsi="Arial" w:cs="Arial"/>
          <w:sz w:val="24"/>
          <w:szCs w:val="24"/>
          <w:lang w:val="en-US"/>
        </w:rPr>
        <w:t>The observed 20% increase in SDNN after 30 minutes of therapy in the first week and a 25% increase in the third week demonstrate that the therapy significantly improved heart rate variability. This improvement suggests enhanced cardiovascular health, increased stress resilience, and better recovery over time.</w:t>
      </w:r>
    </w:p>
    <w:p w14:paraId="0FC78E6D" w14:textId="77777777" w:rsidR="00543EE3" w:rsidRPr="00F716F7" w:rsidRDefault="00543EE3" w:rsidP="00FA16FC">
      <w:pPr>
        <w:jc w:val="both"/>
        <w:rPr>
          <w:rFonts w:ascii="Arial" w:hAnsi="Arial" w:cs="Arial"/>
          <w:b/>
          <w:bCs/>
          <w:sz w:val="24"/>
          <w:szCs w:val="24"/>
          <w:lang w:val="en-US"/>
        </w:rPr>
      </w:pPr>
    </w:p>
    <w:p w14:paraId="70508CB9" w14:textId="77777777" w:rsidR="00543EE3" w:rsidRPr="00F716F7" w:rsidRDefault="00543EE3" w:rsidP="00FA16FC">
      <w:pPr>
        <w:jc w:val="both"/>
        <w:rPr>
          <w:rFonts w:ascii="Arial" w:hAnsi="Arial" w:cs="Arial"/>
          <w:b/>
          <w:bCs/>
          <w:sz w:val="24"/>
          <w:szCs w:val="24"/>
          <w:lang w:val="en-US"/>
        </w:rPr>
      </w:pPr>
    </w:p>
    <w:p w14:paraId="1D42C28D" w14:textId="77777777" w:rsidR="00543EE3" w:rsidRPr="00F716F7" w:rsidRDefault="00543EE3" w:rsidP="00FA16FC">
      <w:pPr>
        <w:jc w:val="both"/>
        <w:rPr>
          <w:rFonts w:ascii="Arial" w:hAnsi="Arial" w:cs="Arial"/>
          <w:b/>
          <w:bCs/>
          <w:sz w:val="24"/>
          <w:szCs w:val="24"/>
          <w:lang w:val="en-US"/>
        </w:rPr>
      </w:pPr>
    </w:p>
    <w:p w14:paraId="7F6AF9B8" w14:textId="77777777" w:rsidR="00543EE3" w:rsidRPr="00F716F7" w:rsidRDefault="00543EE3" w:rsidP="00FA16FC">
      <w:pPr>
        <w:jc w:val="both"/>
        <w:rPr>
          <w:rFonts w:ascii="Arial" w:hAnsi="Arial" w:cs="Arial"/>
          <w:b/>
          <w:bCs/>
          <w:sz w:val="24"/>
          <w:szCs w:val="24"/>
          <w:lang w:val="en-US"/>
        </w:rPr>
      </w:pPr>
    </w:p>
    <w:p w14:paraId="481D80CD" w14:textId="77777777" w:rsidR="00543EE3" w:rsidRPr="00F716F7" w:rsidRDefault="00543EE3" w:rsidP="00FA16FC">
      <w:pPr>
        <w:jc w:val="both"/>
        <w:rPr>
          <w:rFonts w:ascii="Arial" w:hAnsi="Arial" w:cs="Arial"/>
          <w:b/>
          <w:bCs/>
          <w:sz w:val="24"/>
          <w:szCs w:val="24"/>
          <w:lang w:val="en-US"/>
        </w:rPr>
      </w:pPr>
    </w:p>
    <w:p w14:paraId="598CE9DC" w14:textId="77777777" w:rsidR="00543EE3" w:rsidRPr="00F716F7" w:rsidRDefault="00543EE3" w:rsidP="00FA16FC">
      <w:pPr>
        <w:jc w:val="both"/>
        <w:rPr>
          <w:rFonts w:ascii="Arial" w:hAnsi="Arial" w:cs="Arial"/>
          <w:b/>
          <w:bCs/>
          <w:sz w:val="24"/>
          <w:szCs w:val="24"/>
          <w:lang w:val="en-US"/>
        </w:rPr>
      </w:pPr>
    </w:p>
    <w:p w14:paraId="7A231E7A" w14:textId="77777777" w:rsidR="00543EE3" w:rsidRPr="00F716F7" w:rsidRDefault="00543EE3" w:rsidP="00FA16FC">
      <w:pPr>
        <w:jc w:val="both"/>
        <w:rPr>
          <w:rFonts w:ascii="Arial" w:hAnsi="Arial" w:cs="Arial"/>
          <w:b/>
          <w:bCs/>
          <w:sz w:val="24"/>
          <w:szCs w:val="24"/>
          <w:lang w:val="en-US"/>
        </w:rPr>
      </w:pPr>
    </w:p>
    <w:p w14:paraId="4F56B775" w14:textId="77777777" w:rsidR="00543EE3" w:rsidRPr="00F716F7" w:rsidRDefault="00543EE3" w:rsidP="00FA16FC">
      <w:pPr>
        <w:jc w:val="both"/>
        <w:rPr>
          <w:rFonts w:ascii="Arial" w:hAnsi="Arial" w:cs="Arial"/>
          <w:b/>
          <w:bCs/>
          <w:sz w:val="24"/>
          <w:szCs w:val="24"/>
          <w:lang w:val="en-US"/>
        </w:rPr>
      </w:pPr>
    </w:p>
    <w:p w14:paraId="51CEDFE8" w14:textId="77777777" w:rsidR="00543EE3" w:rsidRPr="00F716F7" w:rsidRDefault="00543EE3" w:rsidP="00FA16FC">
      <w:pPr>
        <w:jc w:val="both"/>
        <w:rPr>
          <w:rFonts w:ascii="Arial" w:hAnsi="Arial" w:cs="Arial"/>
          <w:b/>
          <w:bCs/>
          <w:sz w:val="24"/>
          <w:szCs w:val="24"/>
          <w:lang w:val="en-US"/>
        </w:rPr>
      </w:pPr>
    </w:p>
    <w:p w14:paraId="0F41C96C" w14:textId="77777777" w:rsidR="00543EE3" w:rsidRPr="00F716F7" w:rsidRDefault="00543EE3" w:rsidP="00FA16FC">
      <w:pPr>
        <w:jc w:val="both"/>
        <w:rPr>
          <w:rFonts w:ascii="Arial" w:hAnsi="Arial" w:cs="Arial"/>
          <w:b/>
          <w:bCs/>
          <w:sz w:val="24"/>
          <w:szCs w:val="24"/>
          <w:lang w:val="en-US"/>
        </w:rPr>
      </w:pPr>
    </w:p>
    <w:p w14:paraId="538CC45E" w14:textId="77777777" w:rsidR="00EC5A69" w:rsidRPr="00F716F7" w:rsidRDefault="00EC5A69">
      <w:pPr>
        <w:rPr>
          <w:rFonts w:ascii="Arial" w:hAnsi="Arial" w:cs="Arial"/>
          <w:b/>
          <w:bCs/>
          <w:sz w:val="24"/>
          <w:szCs w:val="24"/>
          <w:lang w:val="en-US"/>
        </w:rPr>
      </w:pPr>
      <w:r w:rsidRPr="00F716F7">
        <w:rPr>
          <w:rFonts w:ascii="Arial" w:hAnsi="Arial" w:cs="Arial"/>
          <w:b/>
          <w:bCs/>
          <w:sz w:val="24"/>
          <w:szCs w:val="24"/>
          <w:lang w:val="en-US"/>
        </w:rPr>
        <w:br w:type="page"/>
      </w:r>
    </w:p>
    <w:p w14:paraId="429619D9" w14:textId="46DADF1D" w:rsidR="00B85808" w:rsidRPr="00F716F7" w:rsidRDefault="00EC5A69" w:rsidP="00FA16FC">
      <w:pPr>
        <w:jc w:val="both"/>
        <w:rPr>
          <w:rFonts w:ascii="Arial" w:hAnsi="Arial" w:cs="Arial"/>
          <w:b/>
          <w:bCs/>
          <w:sz w:val="24"/>
          <w:szCs w:val="24"/>
          <w:lang w:val="en-US"/>
        </w:rPr>
      </w:pPr>
      <w:r w:rsidRPr="00F716F7">
        <w:rPr>
          <w:rFonts w:ascii="Arial" w:hAnsi="Arial" w:cs="Arial"/>
          <w:b/>
          <w:bCs/>
          <w:sz w:val="24"/>
          <w:szCs w:val="24"/>
          <w:lang w:val="en-US"/>
        </w:rPr>
        <w:lastRenderedPageBreak/>
        <w:t>High-frequency (HF) power domain in heart rate variability</w:t>
      </w:r>
    </w:p>
    <w:p w14:paraId="4D3EAE43" w14:textId="315090FC" w:rsidR="00B85808" w:rsidRPr="00F716F7" w:rsidRDefault="00B85808" w:rsidP="00FA16FC">
      <w:pPr>
        <w:jc w:val="both"/>
        <w:rPr>
          <w:rFonts w:ascii="Arial" w:hAnsi="Arial" w:cs="Arial"/>
          <w:sz w:val="24"/>
          <w:szCs w:val="24"/>
          <w:lang w:val="en-US"/>
        </w:rPr>
      </w:pPr>
      <w:r w:rsidRPr="00F716F7">
        <w:rPr>
          <w:rFonts w:ascii="Arial" w:hAnsi="Arial" w:cs="Arial"/>
          <w:noProof/>
          <w:sz w:val="24"/>
          <w:szCs w:val="24"/>
          <w:lang w:val="en-US"/>
        </w:rPr>
        <w:drawing>
          <wp:inline distT="0" distB="0" distL="0" distR="0" wp14:anchorId="7AD6D508" wp14:editId="0E61405D">
            <wp:extent cx="4181475" cy="3189009"/>
            <wp:effectExtent l="0" t="0" r="0" b="0"/>
            <wp:docPr id="202846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6801"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7635" cy="3201333"/>
                    </a:xfrm>
                    <a:prstGeom prst="rect">
                      <a:avLst/>
                    </a:prstGeom>
                  </pic:spPr>
                </pic:pic>
              </a:graphicData>
            </a:graphic>
          </wp:inline>
        </w:drawing>
      </w:r>
    </w:p>
    <w:p w14:paraId="515F97CA" w14:textId="77777777" w:rsidR="007201DF" w:rsidRPr="00F716F7" w:rsidRDefault="007201DF" w:rsidP="00FA16FC">
      <w:pPr>
        <w:jc w:val="both"/>
        <w:rPr>
          <w:rFonts w:ascii="Arial" w:hAnsi="Arial" w:cs="Arial"/>
          <w:sz w:val="24"/>
          <w:szCs w:val="24"/>
          <w:lang w:val="en-US"/>
        </w:rPr>
      </w:pPr>
      <w:r w:rsidRPr="00F716F7">
        <w:rPr>
          <w:rFonts w:ascii="Arial" w:hAnsi="Arial" w:cs="Arial"/>
          <w:sz w:val="24"/>
          <w:szCs w:val="24"/>
          <w:lang w:val="en-US"/>
        </w:rPr>
        <w:t xml:space="preserve">The high-frequency (HF) power domain in heart rate variability is indicative of parasympathetic nervous system activity. </w:t>
      </w:r>
    </w:p>
    <w:p w14:paraId="22E1BDCD" w14:textId="43D805B4" w:rsidR="00C90CB3" w:rsidRPr="00F716F7" w:rsidRDefault="007201DF" w:rsidP="00FA16FC">
      <w:pPr>
        <w:jc w:val="both"/>
        <w:rPr>
          <w:rFonts w:ascii="Arial" w:hAnsi="Arial" w:cs="Arial"/>
          <w:b/>
          <w:bCs/>
          <w:sz w:val="24"/>
          <w:szCs w:val="24"/>
          <w:lang w:val="en-US"/>
        </w:rPr>
      </w:pPr>
      <w:r w:rsidRPr="00F716F7">
        <w:rPr>
          <w:rFonts w:ascii="Arial" w:hAnsi="Arial" w:cs="Arial"/>
          <w:sz w:val="24"/>
          <w:szCs w:val="24"/>
          <w:lang w:val="en-US"/>
        </w:rPr>
        <w:t>A 3% increase in HF power after 30 minutes of therapy in the first week, followed by a 10% increase in the third week, indicates that the therapy progressively enhanced parasympathetic activity. This suggests an improvement in the body's relaxation and recovery responses over time.</w:t>
      </w:r>
    </w:p>
    <w:p w14:paraId="43128DB6" w14:textId="77777777" w:rsidR="00543EE3" w:rsidRPr="00F716F7" w:rsidRDefault="00543EE3" w:rsidP="00FA16FC">
      <w:pPr>
        <w:jc w:val="both"/>
        <w:rPr>
          <w:rFonts w:ascii="Arial" w:hAnsi="Arial" w:cs="Arial"/>
          <w:b/>
          <w:bCs/>
          <w:sz w:val="24"/>
          <w:szCs w:val="24"/>
          <w:lang w:val="en-US"/>
        </w:rPr>
      </w:pPr>
    </w:p>
    <w:p w14:paraId="79090334" w14:textId="77777777" w:rsidR="00543EE3" w:rsidRPr="00F716F7" w:rsidRDefault="00543EE3" w:rsidP="00FA16FC">
      <w:pPr>
        <w:jc w:val="both"/>
        <w:rPr>
          <w:rFonts w:ascii="Arial" w:hAnsi="Arial" w:cs="Arial"/>
          <w:b/>
          <w:bCs/>
          <w:sz w:val="24"/>
          <w:szCs w:val="24"/>
          <w:lang w:val="en-US"/>
        </w:rPr>
      </w:pPr>
    </w:p>
    <w:p w14:paraId="7224BA65" w14:textId="77777777" w:rsidR="00543EE3" w:rsidRPr="00F716F7" w:rsidRDefault="00543EE3" w:rsidP="00FA16FC">
      <w:pPr>
        <w:jc w:val="both"/>
        <w:rPr>
          <w:rFonts w:ascii="Arial" w:hAnsi="Arial" w:cs="Arial"/>
          <w:b/>
          <w:bCs/>
          <w:sz w:val="24"/>
          <w:szCs w:val="24"/>
          <w:lang w:val="en-US"/>
        </w:rPr>
      </w:pPr>
    </w:p>
    <w:p w14:paraId="20C447BC" w14:textId="77777777" w:rsidR="00543EE3" w:rsidRPr="00F716F7" w:rsidRDefault="00543EE3" w:rsidP="00FA16FC">
      <w:pPr>
        <w:jc w:val="both"/>
        <w:rPr>
          <w:rFonts w:ascii="Arial" w:hAnsi="Arial" w:cs="Arial"/>
          <w:b/>
          <w:bCs/>
          <w:sz w:val="24"/>
          <w:szCs w:val="24"/>
          <w:lang w:val="en-US"/>
        </w:rPr>
      </w:pPr>
    </w:p>
    <w:p w14:paraId="28AF3C8E" w14:textId="77777777" w:rsidR="00543EE3" w:rsidRPr="00F716F7" w:rsidRDefault="00543EE3" w:rsidP="00FA16FC">
      <w:pPr>
        <w:jc w:val="both"/>
        <w:rPr>
          <w:rFonts w:ascii="Arial" w:hAnsi="Arial" w:cs="Arial"/>
          <w:b/>
          <w:bCs/>
          <w:sz w:val="24"/>
          <w:szCs w:val="24"/>
          <w:lang w:val="en-US"/>
        </w:rPr>
      </w:pPr>
    </w:p>
    <w:p w14:paraId="1B96286B" w14:textId="77777777" w:rsidR="00543EE3" w:rsidRPr="00F716F7" w:rsidRDefault="00543EE3" w:rsidP="00FA16FC">
      <w:pPr>
        <w:jc w:val="both"/>
        <w:rPr>
          <w:rFonts w:ascii="Arial" w:hAnsi="Arial" w:cs="Arial"/>
          <w:b/>
          <w:bCs/>
          <w:sz w:val="24"/>
          <w:szCs w:val="24"/>
          <w:lang w:val="en-US"/>
        </w:rPr>
      </w:pPr>
    </w:p>
    <w:p w14:paraId="193849F5" w14:textId="77777777" w:rsidR="00543EE3" w:rsidRPr="00F716F7" w:rsidRDefault="00543EE3" w:rsidP="00FA16FC">
      <w:pPr>
        <w:jc w:val="both"/>
        <w:rPr>
          <w:rFonts w:ascii="Arial" w:hAnsi="Arial" w:cs="Arial"/>
          <w:b/>
          <w:bCs/>
          <w:sz w:val="24"/>
          <w:szCs w:val="24"/>
          <w:lang w:val="en-US"/>
        </w:rPr>
      </w:pPr>
    </w:p>
    <w:p w14:paraId="264957D0" w14:textId="77777777" w:rsidR="00543EE3" w:rsidRPr="00F716F7" w:rsidRDefault="00543EE3" w:rsidP="00FA16FC">
      <w:pPr>
        <w:jc w:val="both"/>
        <w:rPr>
          <w:rFonts w:ascii="Arial" w:hAnsi="Arial" w:cs="Arial"/>
          <w:b/>
          <w:bCs/>
          <w:sz w:val="24"/>
          <w:szCs w:val="24"/>
          <w:lang w:val="en-US"/>
        </w:rPr>
      </w:pPr>
    </w:p>
    <w:p w14:paraId="1B86BC32" w14:textId="77777777" w:rsidR="00543EE3" w:rsidRPr="00F716F7" w:rsidRDefault="00543EE3" w:rsidP="00FA16FC">
      <w:pPr>
        <w:jc w:val="both"/>
        <w:rPr>
          <w:rFonts w:ascii="Arial" w:hAnsi="Arial" w:cs="Arial"/>
          <w:b/>
          <w:bCs/>
          <w:sz w:val="24"/>
          <w:szCs w:val="24"/>
          <w:lang w:val="en-US"/>
        </w:rPr>
      </w:pPr>
    </w:p>
    <w:p w14:paraId="4ACCA8F3" w14:textId="77777777" w:rsidR="00543EE3" w:rsidRPr="00F716F7" w:rsidRDefault="00543EE3" w:rsidP="00FA16FC">
      <w:pPr>
        <w:jc w:val="both"/>
        <w:rPr>
          <w:rFonts w:ascii="Arial" w:hAnsi="Arial" w:cs="Arial"/>
          <w:b/>
          <w:bCs/>
          <w:sz w:val="24"/>
          <w:szCs w:val="24"/>
          <w:lang w:val="en-US"/>
        </w:rPr>
      </w:pPr>
    </w:p>
    <w:p w14:paraId="7462A81D" w14:textId="77777777" w:rsidR="00543EE3" w:rsidRPr="00F716F7" w:rsidRDefault="00543EE3" w:rsidP="00FA16FC">
      <w:pPr>
        <w:jc w:val="both"/>
        <w:rPr>
          <w:rFonts w:ascii="Arial" w:hAnsi="Arial" w:cs="Arial"/>
          <w:b/>
          <w:bCs/>
          <w:sz w:val="24"/>
          <w:szCs w:val="24"/>
          <w:lang w:val="en-US"/>
        </w:rPr>
      </w:pPr>
    </w:p>
    <w:p w14:paraId="12436D00" w14:textId="77777777" w:rsidR="00543EE3" w:rsidRPr="00F716F7" w:rsidRDefault="00543EE3" w:rsidP="00FA16FC">
      <w:pPr>
        <w:jc w:val="both"/>
        <w:rPr>
          <w:rFonts w:ascii="Arial" w:hAnsi="Arial" w:cs="Arial"/>
          <w:b/>
          <w:bCs/>
          <w:sz w:val="24"/>
          <w:szCs w:val="24"/>
          <w:lang w:val="en-US"/>
        </w:rPr>
      </w:pPr>
    </w:p>
    <w:p w14:paraId="3F08D317" w14:textId="77777777" w:rsidR="004C5ACB" w:rsidRPr="00F716F7" w:rsidRDefault="004C5ACB" w:rsidP="00FA16FC">
      <w:pPr>
        <w:jc w:val="both"/>
        <w:rPr>
          <w:rFonts w:ascii="Arial" w:hAnsi="Arial" w:cs="Arial"/>
          <w:b/>
          <w:bCs/>
          <w:sz w:val="24"/>
          <w:szCs w:val="24"/>
          <w:lang w:val="en-US"/>
        </w:rPr>
      </w:pPr>
      <w:r w:rsidRPr="00F716F7">
        <w:rPr>
          <w:rFonts w:ascii="Arial" w:hAnsi="Arial" w:cs="Arial"/>
          <w:b/>
          <w:bCs/>
          <w:sz w:val="24"/>
          <w:szCs w:val="24"/>
          <w:lang w:val="en-US"/>
        </w:rPr>
        <w:br w:type="page"/>
      </w:r>
    </w:p>
    <w:p w14:paraId="75D15285" w14:textId="322294D3" w:rsidR="00327E22" w:rsidRPr="00F716F7" w:rsidRDefault="00327E22" w:rsidP="00FA16FC">
      <w:pPr>
        <w:jc w:val="both"/>
        <w:rPr>
          <w:rFonts w:ascii="Arial" w:hAnsi="Arial" w:cs="Arial"/>
          <w:b/>
          <w:bCs/>
          <w:sz w:val="24"/>
          <w:szCs w:val="24"/>
          <w:lang w:val="en-US"/>
        </w:rPr>
      </w:pPr>
      <w:r w:rsidRPr="00F716F7">
        <w:rPr>
          <w:rFonts w:ascii="Arial" w:hAnsi="Arial" w:cs="Arial"/>
          <w:b/>
          <w:bCs/>
          <w:sz w:val="24"/>
          <w:szCs w:val="24"/>
          <w:lang w:val="en-US"/>
        </w:rPr>
        <w:lastRenderedPageBreak/>
        <w:t xml:space="preserve">Cerebral </w:t>
      </w:r>
      <w:r w:rsidR="0032352D" w:rsidRPr="00F716F7">
        <w:rPr>
          <w:rFonts w:ascii="Arial" w:hAnsi="Arial" w:cs="Arial"/>
          <w:b/>
          <w:bCs/>
          <w:sz w:val="24"/>
          <w:szCs w:val="24"/>
          <w:lang w:val="en-US"/>
        </w:rPr>
        <w:t>B</w:t>
      </w:r>
      <w:r w:rsidRPr="00F716F7">
        <w:rPr>
          <w:rFonts w:ascii="Arial" w:hAnsi="Arial" w:cs="Arial"/>
          <w:b/>
          <w:bCs/>
          <w:sz w:val="24"/>
          <w:szCs w:val="24"/>
          <w:lang w:val="en-US"/>
        </w:rPr>
        <w:t xml:space="preserve">lood </w:t>
      </w:r>
      <w:r w:rsidR="0032352D" w:rsidRPr="00F716F7">
        <w:rPr>
          <w:rFonts w:ascii="Arial" w:hAnsi="Arial" w:cs="Arial"/>
          <w:b/>
          <w:bCs/>
          <w:sz w:val="24"/>
          <w:szCs w:val="24"/>
          <w:lang w:val="en-US"/>
        </w:rPr>
        <w:t>F</w:t>
      </w:r>
      <w:r w:rsidRPr="00F716F7">
        <w:rPr>
          <w:rFonts w:ascii="Arial" w:hAnsi="Arial" w:cs="Arial"/>
          <w:b/>
          <w:bCs/>
          <w:sz w:val="24"/>
          <w:szCs w:val="24"/>
          <w:lang w:val="en-US"/>
        </w:rPr>
        <w:t xml:space="preserve">low (CBF) to the Pre-Frontal Cortex </w:t>
      </w:r>
    </w:p>
    <w:p w14:paraId="3EBBF233" w14:textId="77777777" w:rsidR="004575E7" w:rsidRPr="00F716F7" w:rsidRDefault="004575E7" w:rsidP="00FA16FC">
      <w:pPr>
        <w:jc w:val="both"/>
        <w:rPr>
          <w:rFonts w:ascii="Arial" w:hAnsi="Arial" w:cs="Arial"/>
          <w:b/>
          <w:bCs/>
          <w:sz w:val="24"/>
          <w:szCs w:val="24"/>
          <w:lang w:val="en-US"/>
        </w:rPr>
      </w:pPr>
    </w:p>
    <w:p w14:paraId="5EE5AFC1" w14:textId="645C6B80" w:rsidR="00D446EB" w:rsidRPr="00F716F7" w:rsidRDefault="001F666A" w:rsidP="00FA16FC">
      <w:pPr>
        <w:jc w:val="both"/>
        <w:rPr>
          <w:rFonts w:ascii="Arial" w:hAnsi="Arial" w:cs="Arial"/>
          <w:b/>
          <w:bCs/>
          <w:sz w:val="24"/>
          <w:szCs w:val="24"/>
          <w:lang w:val="en-US"/>
        </w:rPr>
      </w:pPr>
      <w:r w:rsidRPr="00F716F7">
        <w:rPr>
          <w:rFonts w:ascii="Arial" w:hAnsi="Arial" w:cs="Arial"/>
          <w:color w:val="000000"/>
          <w:sz w:val="24"/>
          <w:szCs w:val="24"/>
          <w:bdr w:val="none" w:sz="0" w:space="0" w:color="auto" w:frame="1"/>
        </w:rPr>
        <w:fldChar w:fldCharType="begin"/>
      </w:r>
      <w:r w:rsidRPr="00F716F7">
        <w:rPr>
          <w:rFonts w:ascii="Arial" w:hAnsi="Arial" w:cs="Arial"/>
          <w:color w:val="000000"/>
          <w:sz w:val="24"/>
          <w:szCs w:val="24"/>
          <w:bdr w:val="none" w:sz="0" w:space="0" w:color="auto" w:frame="1"/>
        </w:rPr>
        <w:instrText xml:space="preserve"> INCLUDEPICTURE "https://lh7-us.googleusercontent.com/95a4SB4FSl08B5CX4_PWU32xbnxN7tScBIIRsxbC6Dvd8Q_VmS6GThAKYR2z5c-RYak5dEVTZ9clysdaEzGZfpV_yQlAEqV48Gn_8GgAB2bClKe9B6D6BdiaZWz9OJ-G_-A-RrwMm2IYa6GagT0eiw" \* MERGEFORMATINET </w:instrText>
      </w:r>
      <w:r w:rsidRPr="00F716F7">
        <w:rPr>
          <w:rFonts w:ascii="Arial" w:hAnsi="Arial" w:cs="Arial"/>
          <w:color w:val="000000"/>
          <w:sz w:val="24"/>
          <w:szCs w:val="24"/>
          <w:bdr w:val="none" w:sz="0" w:space="0" w:color="auto" w:frame="1"/>
        </w:rPr>
        <w:fldChar w:fldCharType="separate"/>
      </w:r>
      <w:r w:rsidRPr="00F716F7">
        <w:rPr>
          <w:rFonts w:ascii="Arial" w:hAnsi="Arial" w:cs="Arial"/>
          <w:noProof/>
          <w:color w:val="000000"/>
          <w:sz w:val="24"/>
          <w:szCs w:val="24"/>
          <w:bdr w:val="none" w:sz="0" w:space="0" w:color="auto" w:frame="1"/>
        </w:rPr>
        <w:drawing>
          <wp:inline distT="0" distB="0" distL="0" distR="0" wp14:anchorId="11D82B7E" wp14:editId="6A9B56C3">
            <wp:extent cx="5400040" cy="3620770"/>
            <wp:effectExtent l="0" t="0" r="0" b="0"/>
            <wp:docPr id="2083798775" name="Picture 4" descr="A comparison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98775" name="Picture 1" descr="A comparison of a grap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620770"/>
                    </a:xfrm>
                    <a:prstGeom prst="rect">
                      <a:avLst/>
                    </a:prstGeom>
                    <a:noFill/>
                    <a:ln>
                      <a:noFill/>
                    </a:ln>
                  </pic:spPr>
                </pic:pic>
              </a:graphicData>
            </a:graphic>
          </wp:inline>
        </w:drawing>
      </w:r>
      <w:r w:rsidRPr="00F716F7">
        <w:rPr>
          <w:rFonts w:ascii="Arial" w:hAnsi="Arial" w:cs="Arial"/>
          <w:color w:val="000000"/>
          <w:sz w:val="24"/>
          <w:szCs w:val="24"/>
          <w:bdr w:val="none" w:sz="0" w:space="0" w:color="auto" w:frame="1"/>
        </w:rPr>
        <w:fldChar w:fldCharType="end"/>
      </w:r>
    </w:p>
    <w:p w14:paraId="36C5B0C0" w14:textId="4F2120B6" w:rsidR="004C5ACB" w:rsidRPr="00F716F7" w:rsidRDefault="004C5ACB" w:rsidP="00FA16FC">
      <w:pPr>
        <w:jc w:val="both"/>
        <w:rPr>
          <w:rFonts w:ascii="Arial" w:hAnsi="Arial" w:cs="Arial"/>
          <w:sz w:val="24"/>
          <w:szCs w:val="24"/>
          <w:lang w:val="en-US"/>
        </w:rPr>
      </w:pPr>
      <w:r w:rsidRPr="00F716F7">
        <w:rPr>
          <w:rFonts w:ascii="Arial" w:hAnsi="Arial" w:cs="Arial"/>
          <w:sz w:val="24"/>
          <w:szCs w:val="24"/>
          <w:lang w:val="en-US"/>
        </w:rPr>
        <w:t xml:space="preserve">This parameter measures the cerebral blood flow to the Pre-Frontal Cortex. </w:t>
      </w:r>
    </w:p>
    <w:p w14:paraId="54788CA5" w14:textId="0F8685BF" w:rsidR="00D446EB" w:rsidRPr="00F716F7" w:rsidRDefault="004C5ACB" w:rsidP="00FA16FC">
      <w:pPr>
        <w:jc w:val="both"/>
        <w:rPr>
          <w:rFonts w:ascii="Arial" w:hAnsi="Arial" w:cs="Arial"/>
          <w:b/>
          <w:bCs/>
          <w:sz w:val="24"/>
          <w:szCs w:val="24"/>
          <w:lang w:val="en-US"/>
        </w:rPr>
      </w:pPr>
      <w:r w:rsidRPr="00F716F7">
        <w:rPr>
          <w:rFonts w:ascii="Arial" w:hAnsi="Arial" w:cs="Arial"/>
          <w:sz w:val="24"/>
          <w:szCs w:val="24"/>
          <w:lang w:val="en-US"/>
        </w:rPr>
        <w:t>An increase of 13% in cerebral flow after 30 minutes of therapy in the first week, followed by a 5% increase in the third week, indicates that the therapy effectively enhances blood flow to this area. This increased blood flow improves cell oxygenation and nutrition in the Pre-Frontal Cortex, suggesting beneficial effects on brain function.</w:t>
      </w:r>
    </w:p>
    <w:p w14:paraId="526ACD3F" w14:textId="77777777" w:rsidR="00543EE3" w:rsidRPr="00F716F7" w:rsidRDefault="00543EE3" w:rsidP="00FA16FC">
      <w:pPr>
        <w:jc w:val="both"/>
        <w:rPr>
          <w:rFonts w:ascii="Arial" w:hAnsi="Arial" w:cs="Arial"/>
          <w:b/>
          <w:bCs/>
          <w:sz w:val="24"/>
          <w:szCs w:val="24"/>
          <w:lang w:val="en-US"/>
        </w:rPr>
      </w:pPr>
    </w:p>
    <w:p w14:paraId="42F02E10" w14:textId="77777777" w:rsidR="00543EE3" w:rsidRPr="00F716F7" w:rsidRDefault="00543EE3" w:rsidP="00FA16FC">
      <w:pPr>
        <w:jc w:val="both"/>
        <w:rPr>
          <w:rFonts w:ascii="Arial" w:hAnsi="Arial" w:cs="Arial"/>
          <w:b/>
          <w:bCs/>
          <w:sz w:val="24"/>
          <w:szCs w:val="24"/>
          <w:lang w:val="en-US"/>
        </w:rPr>
      </w:pPr>
    </w:p>
    <w:p w14:paraId="648E451B" w14:textId="77777777" w:rsidR="00543EE3" w:rsidRPr="00F716F7" w:rsidRDefault="00543EE3" w:rsidP="00FA16FC">
      <w:pPr>
        <w:jc w:val="both"/>
        <w:rPr>
          <w:rFonts w:ascii="Arial" w:hAnsi="Arial" w:cs="Arial"/>
          <w:b/>
          <w:bCs/>
          <w:sz w:val="24"/>
          <w:szCs w:val="24"/>
          <w:lang w:val="en-US"/>
        </w:rPr>
      </w:pPr>
    </w:p>
    <w:p w14:paraId="6E4FFD68" w14:textId="77777777" w:rsidR="00543EE3" w:rsidRPr="00F716F7" w:rsidRDefault="00543EE3" w:rsidP="00FA16FC">
      <w:pPr>
        <w:jc w:val="both"/>
        <w:rPr>
          <w:rFonts w:ascii="Arial" w:hAnsi="Arial" w:cs="Arial"/>
          <w:b/>
          <w:bCs/>
          <w:sz w:val="24"/>
          <w:szCs w:val="24"/>
          <w:lang w:val="en-US"/>
        </w:rPr>
      </w:pPr>
    </w:p>
    <w:p w14:paraId="20353C20" w14:textId="77777777" w:rsidR="00543EE3" w:rsidRPr="00F716F7" w:rsidRDefault="00543EE3" w:rsidP="00FA16FC">
      <w:pPr>
        <w:jc w:val="both"/>
        <w:rPr>
          <w:rFonts w:ascii="Arial" w:hAnsi="Arial" w:cs="Arial"/>
          <w:b/>
          <w:bCs/>
          <w:sz w:val="24"/>
          <w:szCs w:val="24"/>
          <w:lang w:val="en-US"/>
        </w:rPr>
      </w:pPr>
    </w:p>
    <w:p w14:paraId="689F651A" w14:textId="77777777" w:rsidR="00543EE3" w:rsidRPr="00F716F7" w:rsidRDefault="00543EE3" w:rsidP="00FA16FC">
      <w:pPr>
        <w:jc w:val="both"/>
        <w:rPr>
          <w:rFonts w:ascii="Arial" w:hAnsi="Arial" w:cs="Arial"/>
          <w:b/>
          <w:bCs/>
          <w:sz w:val="24"/>
          <w:szCs w:val="24"/>
          <w:lang w:val="en-US"/>
        </w:rPr>
      </w:pPr>
    </w:p>
    <w:p w14:paraId="1BD3BFF5" w14:textId="77777777" w:rsidR="00543EE3" w:rsidRPr="00F716F7" w:rsidRDefault="00543EE3" w:rsidP="00FA16FC">
      <w:pPr>
        <w:jc w:val="both"/>
        <w:rPr>
          <w:rFonts w:ascii="Arial" w:hAnsi="Arial" w:cs="Arial"/>
          <w:b/>
          <w:bCs/>
          <w:sz w:val="24"/>
          <w:szCs w:val="24"/>
          <w:lang w:val="en-US"/>
        </w:rPr>
      </w:pPr>
    </w:p>
    <w:p w14:paraId="04E9A19F" w14:textId="77777777" w:rsidR="00543EE3" w:rsidRPr="00F716F7" w:rsidRDefault="00543EE3" w:rsidP="00FA16FC">
      <w:pPr>
        <w:jc w:val="both"/>
        <w:rPr>
          <w:rFonts w:ascii="Arial" w:hAnsi="Arial" w:cs="Arial"/>
          <w:b/>
          <w:bCs/>
          <w:sz w:val="24"/>
          <w:szCs w:val="24"/>
          <w:lang w:val="en-US"/>
        </w:rPr>
      </w:pPr>
    </w:p>
    <w:p w14:paraId="57E85E65" w14:textId="77777777" w:rsidR="00543EE3" w:rsidRPr="00F716F7" w:rsidRDefault="00543EE3" w:rsidP="00FA16FC">
      <w:pPr>
        <w:jc w:val="both"/>
        <w:rPr>
          <w:rFonts w:ascii="Arial" w:hAnsi="Arial" w:cs="Arial"/>
          <w:b/>
          <w:bCs/>
          <w:sz w:val="24"/>
          <w:szCs w:val="24"/>
          <w:lang w:val="en-US"/>
        </w:rPr>
      </w:pPr>
    </w:p>
    <w:p w14:paraId="50F0288D" w14:textId="77777777" w:rsidR="00543EE3" w:rsidRPr="00F716F7" w:rsidRDefault="00543EE3" w:rsidP="00FA16FC">
      <w:pPr>
        <w:jc w:val="both"/>
        <w:rPr>
          <w:rFonts w:ascii="Arial" w:hAnsi="Arial" w:cs="Arial"/>
          <w:b/>
          <w:bCs/>
          <w:sz w:val="24"/>
          <w:szCs w:val="24"/>
          <w:lang w:val="en-US"/>
        </w:rPr>
      </w:pPr>
    </w:p>
    <w:p w14:paraId="35111F5B" w14:textId="77777777" w:rsidR="00543EE3" w:rsidRPr="00F716F7" w:rsidRDefault="00543EE3" w:rsidP="00FA16FC">
      <w:pPr>
        <w:jc w:val="both"/>
        <w:rPr>
          <w:rFonts w:ascii="Arial" w:hAnsi="Arial" w:cs="Arial"/>
          <w:b/>
          <w:bCs/>
          <w:sz w:val="24"/>
          <w:szCs w:val="24"/>
          <w:lang w:val="en-US"/>
        </w:rPr>
      </w:pPr>
    </w:p>
    <w:p w14:paraId="4E34F2A3" w14:textId="77777777" w:rsidR="00543EE3" w:rsidRPr="00F716F7" w:rsidRDefault="00543EE3" w:rsidP="00FA16FC">
      <w:pPr>
        <w:jc w:val="both"/>
        <w:rPr>
          <w:rFonts w:ascii="Arial" w:hAnsi="Arial" w:cs="Arial"/>
          <w:b/>
          <w:bCs/>
          <w:sz w:val="24"/>
          <w:szCs w:val="24"/>
          <w:lang w:val="en-US"/>
        </w:rPr>
      </w:pPr>
    </w:p>
    <w:p w14:paraId="202C2409" w14:textId="4C6AEE40" w:rsidR="00D446EB" w:rsidRPr="00F716F7" w:rsidRDefault="009C0728" w:rsidP="00FA16FC">
      <w:pPr>
        <w:jc w:val="both"/>
        <w:rPr>
          <w:rFonts w:ascii="Arial" w:hAnsi="Arial" w:cs="Arial"/>
          <w:b/>
          <w:bCs/>
          <w:sz w:val="24"/>
          <w:szCs w:val="24"/>
          <w:lang w:val="en-US"/>
        </w:rPr>
      </w:pPr>
      <w:r w:rsidRPr="00F716F7">
        <w:rPr>
          <w:rFonts w:ascii="Arial" w:hAnsi="Arial" w:cs="Arial"/>
          <w:b/>
          <w:bCs/>
          <w:sz w:val="24"/>
          <w:szCs w:val="24"/>
          <w:lang w:val="en-US"/>
        </w:rPr>
        <w:t>Phase Angle</w:t>
      </w:r>
    </w:p>
    <w:p w14:paraId="54821C59" w14:textId="0BFED08D" w:rsidR="00D446EB" w:rsidRPr="00F716F7" w:rsidRDefault="009C0728" w:rsidP="00BC2453">
      <w:pPr>
        <w:jc w:val="center"/>
        <w:rPr>
          <w:rFonts w:ascii="Arial" w:hAnsi="Arial" w:cs="Arial"/>
          <w:sz w:val="24"/>
          <w:szCs w:val="24"/>
          <w:lang w:val="en-US"/>
        </w:rPr>
      </w:pPr>
      <w:r w:rsidRPr="00F716F7">
        <w:rPr>
          <w:rFonts w:ascii="Arial" w:hAnsi="Arial" w:cs="Arial"/>
          <w:color w:val="000000"/>
          <w:sz w:val="24"/>
          <w:szCs w:val="24"/>
          <w:bdr w:val="none" w:sz="0" w:space="0" w:color="auto" w:frame="1"/>
          <w:lang w:val="en-US"/>
        </w:rPr>
        <w:fldChar w:fldCharType="begin"/>
      </w:r>
      <w:r w:rsidRPr="00F716F7">
        <w:rPr>
          <w:rFonts w:ascii="Arial" w:hAnsi="Arial" w:cs="Arial"/>
          <w:color w:val="000000"/>
          <w:sz w:val="24"/>
          <w:szCs w:val="24"/>
          <w:bdr w:val="none" w:sz="0" w:space="0" w:color="auto" w:frame="1"/>
          <w:lang w:val="en-US"/>
        </w:rPr>
        <w:instrText xml:space="preserve"> INCLUDEPICTURE "https://lh7-us.googleusercontent.com/3VtpJQ6bTW3VXEERfnY1CEBQVuafPuNDz281QVesAIE1Ye1Fy6OQ71xS5q4WldYXiU-C5s_0LKmsMFvRIyfwJTGnBNzS5x6iNh83dv1xw8MMJp7Letd-gQq2ozs9kNPwH4IsxTC50UkijAouZCjh8A" \* MERGEFORMATINET </w:instrText>
      </w:r>
      <w:r w:rsidRPr="00F716F7">
        <w:rPr>
          <w:rFonts w:ascii="Arial" w:hAnsi="Arial" w:cs="Arial"/>
          <w:color w:val="000000"/>
          <w:sz w:val="24"/>
          <w:szCs w:val="24"/>
          <w:bdr w:val="none" w:sz="0" w:space="0" w:color="auto" w:frame="1"/>
          <w:lang w:val="en-US"/>
        </w:rPr>
        <w:fldChar w:fldCharType="separate"/>
      </w:r>
      <w:r w:rsidRPr="00F716F7">
        <w:rPr>
          <w:rFonts w:ascii="Arial" w:hAnsi="Arial" w:cs="Arial"/>
          <w:noProof/>
          <w:color w:val="000000"/>
          <w:sz w:val="24"/>
          <w:szCs w:val="24"/>
          <w:bdr w:val="none" w:sz="0" w:space="0" w:color="auto" w:frame="1"/>
          <w:lang w:val="en-US"/>
        </w:rPr>
        <w:drawing>
          <wp:inline distT="0" distB="0" distL="0" distR="0" wp14:anchorId="7A3C9C03" wp14:editId="12F8EACE">
            <wp:extent cx="4374133" cy="3356725"/>
            <wp:effectExtent l="0" t="0" r="0" b="0"/>
            <wp:docPr id="503914271" name="Picture 5" descr="A comparison of a phase angle and a phase 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14271" name="Picture 1" descr="A comparison of a phase angle and a phase 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8644" cy="3383209"/>
                    </a:xfrm>
                    <a:prstGeom prst="rect">
                      <a:avLst/>
                    </a:prstGeom>
                    <a:noFill/>
                    <a:ln>
                      <a:noFill/>
                    </a:ln>
                  </pic:spPr>
                </pic:pic>
              </a:graphicData>
            </a:graphic>
          </wp:inline>
        </w:drawing>
      </w:r>
      <w:r w:rsidRPr="00F716F7">
        <w:rPr>
          <w:rFonts w:ascii="Arial" w:hAnsi="Arial" w:cs="Arial"/>
          <w:color w:val="000000"/>
          <w:sz w:val="24"/>
          <w:szCs w:val="24"/>
          <w:bdr w:val="none" w:sz="0" w:space="0" w:color="auto" w:frame="1"/>
          <w:lang w:val="en-US"/>
        </w:rPr>
        <w:fldChar w:fldCharType="end"/>
      </w:r>
    </w:p>
    <w:p w14:paraId="536D25AB" w14:textId="77777777" w:rsidR="00950A08" w:rsidRPr="00F716F7" w:rsidRDefault="00950A08" w:rsidP="00FA16FC">
      <w:pPr>
        <w:jc w:val="both"/>
        <w:rPr>
          <w:rFonts w:ascii="Arial" w:hAnsi="Arial" w:cs="Arial"/>
          <w:sz w:val="24"/>
          <w:szCs w:val="24"/>
          <w:lang w:val="en-US"/>
        </w:rPr>
      </w:pPr>
      <w:r w:rsidRPr="00F716F7">
        <w:rPr>
          <w:rFonts w:ascii="Arial" w:hAnsi="Arial" w:cs="Arial"/>
          <w:sz w:val="24"/>
          <w:szCs w:val="24"/>
          <w:lang w:val="en-US"/>
        </w:rPr>
        <w:t xml:space="preserve">The Phase Angle reflects the relationship between resistance and capacitive reactance. A very low Phase Angle indicates poor integrity of cell membranes, while a high Phase Angle suggests well-preserved membranes and good cellular mass. </w:t>
      </w:r>
    </w:p>
    <w:p w14:paraId="0BEBF991" w14:textId="7DFFA516" w:rsidR="00D446EB" w:rsidRPr="00F716F7" w:rsidRDefault="00950A08" w:rsidP="00FA16FC">
      <w:pPr>
        <w:jc w:val="both"/>
        <w:rPr>
          <w:rFonts w:ascii="Arial" w:hAnsi="Arial" w:cs="Arial"/>
          <w:sz w:val="24"/>
          <w:szCs w:val="24"/>
          <w:lang w:val="en-US"/>
        </w:rPr>
      </w:pPr>
      <w:r w:rsidRPr="00F716F7">
        <w:rPr>
          <w:rFonts w:ascii="Arial" w:hAnsi="Arial" w:cs="Arial"/>
          <w:sz w:val="24"/>
          <w:szCs w:val="24"/>
          <w:lang w:val="en-US"/>
        </w:rPr>
        <w:t>An increase of 3% in the Phase Angle after 30 minutes of therapy in the first week, followed by a 14% increase in the third week, demonstrates that the therapy effectively improves cell membrane integrity and cell mass over time.</w:t>
      </w:r>
    </w:p>
    <w:p w14:paraId="6A7335EC" w14:textId="77777777" w:rsidR="00543EE3" w:rsidRPr="00F716F7" w:rsidRDefault="00543EE3" w:rsidP="00FA16FC">
      <w:pPr>
        <w:jc w:val="both"/>
        <w:rPr>
          <w:rFonts w:ascii="Arial" w:hAnsi="Arial" w:cs="Arial"/>
          <w:b/>
          <w:bCs/>
          <w:sz w:val="24"/>
          <w:szCs w:val="24"/>
          <w:lang w:val="en-US"/>
        </w:rPr>
      </w:pPr>
    </w:p>
    <w:p w14:paraId="54CA8A04" w14:textId="77777777" w:rsidR="00543EE3" w:rsidRPr="00F716F7" w:rsidRDefault="00543EE3" w:rsidP="00FA16FC">
      <w:pPr>
        <w:jc w:val="both"/>
        <w:rPr>
          <w:rFonts w:ascii="Arial" w:hAnsi="Arial" w:cs="Arial"/>
          <w:b/>
          <w:bCs/>
          <w:sz w:val="24"/>
          <w:szCs w:val="24"/>
          <w:lang w:val="en-US"/>
        </w:rPr>
      </w:pPr>
    </w:p>
    <w:p w14:paraId="021A0BB6" w14:textId="77777777" w:rsidR="00543EE3" w:rsidRPr="00F716F7" w:rsidRDefault="00543EE3" w:rsidP="00FA16FC">
      <w:pPr>
        <w:jc w:val="both"/>
        <w:rPr>
          <w:rFonts w:ascii="Arial" w:hAnsi="Arial" w:cs="Arial"/>
          <w:b/>
          <w:bCs/>
          <w:sz w:val="24"/>
          <w:szCs w:val="24"/>
          <w:lang w:val="en-US"/>
        </w:rPr>
      </w:pPr>
    </w:p>
    <w:p w14:paraId="7CB23694" w14:textId="77777777" w:rsidR="00543EE3" w:rsidRPr="00F716F7" w:rsidRDefault="00543EE3" w:rsidP="00FA16FC">
      <w:pPr>
        <w:jc w:val="both"/>
        <w:rPr>
          <w:rFonts w:ascii="Arial" w:hAnsi="Arial" w:cs="Arial"/>
          <w:b/>
          <w:bCs/>
          <w:sz w:val="24"/>
          <w:szCs w:val="24"/>
          <w:lang w:val="en-US"/>
        </w:rPr>
      </w:pPr>
    </w:p>
    <w:p w14:paraId="754085F1" w14:textId="77777777" w:rsidR="00543EE3" w:rsidRPr="00F716F7" w:rsidRDefault="00543EE3" w:rsidP="00FA16FC">
      <w:pPr>
        <w:jc w:val="both"/>
        <w:rPr>
          <w:rFonts w:ascii="Arial" w:hAnsi="Arial" w:cs="Arial"/>
          <w:b/>
          <w:bCs/>
          <w:sz w:val="24"/>
          <w:szCs w:val="24"/>
          <w:lang w:val="en-US"/>
        </w:rPr>
      </w:pPr>
    </w:p>
    <w:p w14:paraId="3165683E" w14:textId="77777777" w:rsidR="00543EE3" w:rsidRPr="00F716F7" w:rsidRDefault="00543EE3" w:rsidP="00FA16FC">
      <w:pPr>
        <w:jc w:val="both"/>
        <w:rPr>
          <w:rFonts w:ascii="Arial" w:hAnsi="Arial" w:cs="Arial"/>
          <w:b/>
          <w:bCs/>
          <w:sz w:val="24"/>
          <w:szCs w:val="24"/>
          <w:lang w:val="en-US"/>
        </w:rPr>
      </w:pPr>
    </w:p>
    <w:p w14:paraId="7563D150" w14:textId="77777777" w:rsidR="00543EE3" w:rsidRPr="00F716F7" w:rsidRDefault="00543EE3" w:rsidP="00FA16FC">
      <w:pPr>
        <w:jc w:val="both"/>
        <w:rPr>
          <w:rFonts w:ascii="Arial" w:hAnsi="Arial" w:cs="Arial"/>
          <w:b/>
          <w:bCs/>
          <w:sz w:val="24"/>
          <w:szCs w:val="24"/>
          <w:lang w:val="en-US"/>
        </w:rPr>
      </w:pPr>
    </w:p>
    <w:p w14:paraId="74C3E01B" w14:textId="77777777" w:rsidR="00543EE3" w:rsidRPr="00F716F7" w:rsidRDefault="00543EE3" w:rsidP="00FA16FC">
      <w:pPr>
        <w:jc w:val="both"/>
        <w:rPr>
          <w:rFonts w:ascii="Arial" w:hAnsi="Arial" w:cs="Arial"/>
          <w:b/>
          <w:bCs/>
          <w:sz w:val="24"/>
          <w:szCs w:val="24"/>
          <w:lang w:val="en-US"/>
        </w:rPr>
      </w:pPr>
    </w:p>
    <w:p w14:paraId="5EFE45C5" w14:textId="77777777" w:rsidR="00543EE3" w:rsidRPr="00F716F7" w:rsidRDefault="00543EE3" w:rsidP="00FA16FC">
      <w:pPr>
        <w:jc w:val="both"/>
        <w:rPr>
          <w:rFonts w:ascii="Arial" w:hAnsi="Arial" w:cs="Arial"/>
          <w:b/>
          <w:bCs/>
          <w:sz w:val="24"/>
          <w:szCs w:val="24"/>
          <w:lang w:val="en-US"/>
        </w:rPr>
      </w:pPr>
    </w:p>
    <w:p w14:paraId="4FBAB37E" w14:textId="77777777" w:rsidR="00E47797" w:rsidRPr="00F716F7" w:rsidRDefault="00E47797">
      <w:pPr>
        <w:rPr>
          <w:rFonts w:ascii="Arial" w:hAnsi="Arial" w:cs="Arial"/>
          <w:b/>
          <w:bCs/>
          <w:sz w:val="24"/>
          <w:szCs w:val="24"/>
          <w:lang w:val="en-US"/>
        </w:rPr>
      </w:pPr>
      <w:r w:rsidRPr="00F716F7">
        <w:rPr>
          <w:rFonts w:ascii="Arial" w:hAnsi="Arial" w:cs="Arial"/>
          <w:b/>
          <w:bCs/>
          <w:sz w:val="24"/>
          <w:szCs w:val="24"/>
          <w:lang w:val="en-US"/>
        </w:rPr>
        <w:br w:type="page"/>
      </w:r>
    </w:p>
    <w:p w14:paraId="1B1689A5" w14:textId="4024681B" w:rsidR="00D446EB" w:rsidRPr="00F716F7" w:rsidRDefault="008A31D4" w:rsidP="00FA16FC">
      <w:pPr>
        <w:jc w:val="both"/>
        <w:rPr>
          <w:rFonts w:ascii="Arial" w:hAnsi="Arial" w:cs="Arial"/>
          <w:b/>
          <w:bCs/>
          <w:sz w:val="24"/>
          <w:szCs w:val="24"/>
          <w:lang w:val="en-US"/>
        </w:rPr>
      </w:pPr>
      <w:r w:rsidRPr="00F716F7">
        <w:rPr>
          <w:rFonts w:ascii="Arial" w:hAnsi="Arial" w:cs="Arial"/>
          <w:b/>
          <w:bCs/>
          <w:sz w:val="24"/>
          <w:szCs w:val="24"/>
          <w:lang w:val="en-US"/>
        </w:rPr>
        <w:lastRenderedPageBreak/>
        <w:t xml:space="preserve">Depression Anxiety and Stress Scale 21 - </w:t>
      </w:r>
      <w:r w:rsidR="00D446EB" w:rsidRPr="00F716F7">
        <w:rPr>
          <w:rFonts w:ascii="Arial" w:hAnsi="Arial" w:cs="Arial"/>
          <w:b/>
          <w:bCs/>
          <w:sz w:val="24"/>
          <w:szCs w:val="24"/>
          <w:lang w:val="en-US"/>
        </w:rPr>
        <w:t>DASS</w:t>
      </w:r>
      <w:r w:rsidR="004A3EE1" w:rsidRPr="00F716F7">
        <w:rPr>
          <w:rFonts w:ascii="Arial" w:hAnsi="Arial" w:cs="Arial"/>
          <w:b/>
          <w:bCs/>
          <w:sz w:val="24"/>
          <w:szCs w:val="24"/>
          <w:lang w:val="en-US"/>
        </w:rPr>
        <w:t>-21</w:t>
      </w:r>
    </w:p>
    <w:p w14:paraId="7386382F" w14:textId="7D5F9C42" w:rsidR="00D446EB" w:rsidRPr="00F716F7" w:rsidRDefault="00D446EB" w:rsidP="00FA16FC">
      <w:pPr>
        <w:jc w:val="both"/>
        <w:rPr>
          <w:rFonts w:ascii="Arial" w:hAnsi="Arial" w:cs="Arial"/>
          <w:sz w:val="24"/>
          <w:szCs w:val="24"/>
          <w:lang w:val="en-US"/>
        </w:rPr>
      </w:pPr>
      <w:r w:rsidRPr="00F716F7">
        <w:rPr>
          <w:rFonts w:ascii="Arial" w:hAnsi="Arial" w:cs="Arial"/>
          <w:noProof/>
          <w:sz w:val="24"/>
          <w:szCs w:val="24"/>
          <w:lang w:val="en-US"/>
        </w:rPr>
        <w:drawing>
          <wp:inline distT="0" distB="0" distL="0" distR="0" wp14:anchorId="57FA9DAA" wp14:editId="0F550BE2">
            <wp:extent cx="5400040" cy="2782570"/>
            <wp:effectExtent l="0" t="0" r="0" b="0"/>
            <wp:docPr id="1578027927" name="Picture 6"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27927" name="Imagem 3" descr="Gráfico, Gráfico de caixa estreita&#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782570"/>
                    </a:xfrm>
                    <a:prstGeom prst="rect">
                      <a:avLst/>
                    </a:prstGeom>
                  </pic:spPr>
                </pic:pic>
              </a:graphicData>
            </a:graphic>
          </wp:inline>
        </w:drawing>
      </w:r>
    </w:p>
    <w:p w14:paraId="1A3C3A8A" w14:textId="195F03AE" w:rsidR="00A83654" w:rsidRPr="00F716F7" w:rsidRDefault="00A83654" w:rsidP="00FA16FC">
      <w:pPr>
        <w:jc w:val="both"/>
        <w:rPr>
          <w:rFonts w:ascii="Arial" w:hAnsi="Arial" w:cs="Arial"/>
          <w:sz w:val="24"/>
          <w:szCs w:val="24"/>
          <w:lang w:val="en-US"/>
        </w:rPr>
      </w:pPr>
      <w:r w:rsidRPr="00F716F7">
        <w:rPr>
          <w:rFonts w:ascii="Arial" w:hAnsi="Arial" w:cs="Arial"/>
          <w:sz w:val="24"/>
          <w:szCs w:val="24"/>
          <w:lang w:val="en-US"/>
        </w:rPr>
        <w:t>The Depression Anxiety and Stress Scale 21 (DASS-21) is designed to assess the levels of depression, anxiety, and stress</w:t>
      </w:r>
      <w:r w:rsidR="00E47797" w:rsidRPr="00F716F7">
        <w:rPr>
          <w:rFonts w:ascii="Arial" w:hAnsi="Arial" w:cs="Arial"/>
          <w:sz w:val="24"/>
          <w:szCs w:val="24"/>
          <w:lang w:val="en-US"/>
        </w:rPr>
        <w:t>-related</w:t>
      </w:r>
      <w:r w:rsidRPr="00F716F7">
        <w:rPr>
          <w:rFonts w:ascii="Arial" w:hAnsi="Arial" w:cs="Arial"/>
          <w:sz w:val="24"/>
          <w:szCs w:val="24"/>
          <w:lang w:val="en-US"/>
        </w:rPr>
        <w:t xml:space="preserve"> </w:t>
      </w:r>
      <w:r w:rsidR="00E47797" w:rsidRPr="00F716F7">
        <w:rPr>
          <w:rFonts w:ascii="Arial" w:hAnsi="Arial" w:cs="Arial"/>
          <w:sz w:val="24"/>
          <w:szCs w:val="24"/>
          <w:lang w:val="en-US"/>
        </w:rPr>
        <w:t xml:space="preserve">feelings </w:t>
      </w:r>
      <w:r w:rsidRPr="00F716F7">
        <w:rPr>
          <w:rFonts w:ascii="Arial" w:hAnsi="Arial" w:cs="Arial"/>
          <w:sz w:val="24"/>
          <w:szCs w:val="24"/>
          <w:lang w:val="en-US"/>
        </w:rPr>
        <w:t xml:space="preserve">in individuals, with higher scores indicating more severe </w:t>
      </w:r>
      <w:r w:rsidR="00C1293A" w:rsidRPr="00F716F7">
        <w:rPr>
          <w:rFonts w:ascii="Arial" w:hAnsi="Arial" w:cs="Arial"/>
          <w:sz w:val="24"/>
          <w:szCs w:val="24"/>
          <w:lang w:val="en-US"/>
        </w:rPr>
        <w:t>thoughts and feelings</w:t>
      </w:r>
      <w:r w:rsidRPr="00F716F7">
        <w:rPr>
          <w:rFonts w:ascii="Arial" w:hAnsi="Arial" w:cs="Arial"/>
          <w:sz w:val="24"/>
          <w:szCs w:val="24"/>
          <w:lang w:val="en-US"/>
        </w:rPr>
        <w:t xml:space="preserve">. </w:t>
      </w:r>
    </w:p>
    <w:p w14:paraId="320897F4" w14:textId="67FD1CDC" w:rsidR="00A83654" w:rsidRPr="00F716F7" w:rsidRDefault="00A83654" w:rsidP="00FA16FC">
      <w:pPr>
        <w:jc w:val="both"/>
        <w:rPr>
          <w:rFonts w:ascii="Arial" w:hAnsi="Arial" w:cs="Arial"/>
          <w:sz w:val="24"/>
          <w:szCs w:val="24"/>
          <w:lang w:val="en-US"/>
        </w:rPr>
      </w:pPr>
      <w:r w:rsidRPr="00F716F7">
        <w:rPr>
          <w:rFonts w:ascii="Arial" w:hAnsi="Arial" w:cs="Arial"/>
          <w:sz w:val="24"/>
          <w:szCs w:val="24"/>
          <w:lang w:val="en-US"/>
        </w:rPr>
        <w:t xml:space="preserve">The results indicate a significant improvement after three weeks of treatment, with a 45% reduction in depression scores, a 45% reduction in anxiety scores, and a 54% reduction in stress levels. This demonstrates the treatment's effectiveness in alleviating these </w:t>
      </w:r>
      <w:r w:rsidR="002929E8" w:rsidRPr="00F716F7">
        <w:rPr>
          <w:rFonts w:ascii="Arial" w:hAnsi="Arial" w:cs="Arial"/>
          <w:sz w:val="24"/>
          <w:szCs w:val="24"/>
          <w:lang w:val="en-US"/>
        </w:rPr>
        <w:t>feelings</w:t>
      </w:r>
      <w:r w:rsidRPr="00F716F7">
        <w:rPr>
          <w:rFonts w:ascii="Arial" w:hAnsi="Arial" w:cs="Arial"/>
          <w:sz w:val="24"/>
          <w:szCs w:val="24"/>
          <w:lang w:val="en-US"/>
        </w:rPr>
        <w:t>.</w:t>
      </w:r>
    </w:p>
    <w:p w14:paraId="2182D794" w14:textId="08C2BE3B" w:rsidR="00C90CB3" w:rsidRPr="00F716F7" w:rsidRDefault="00C90CB3" w:rsidP="00FA16FC">
      <w:pPr>
        <w:jc w:val="both"/>
        <w:rPr>
          <w:rFonts w:ascii="Arial" w:hAnsi="Arial" w:cs="Arial"/>
          <w:sz w:val="24"/>
          <w:szCs w:val="24"/>
          <w:lang w:val="en-US"/>
        </w:rPr>
      </w:pPr>
      <w:r w:rsidRPr="00F716F7">
        <w:rPr>
          <w:rFonts w:ascii="Arial" w:hAnsi="Arial" w:cs="Arial"/>
          <w:sz w:val="24"/>
          <w:szCs w:val="24"/>
          <w:lang w:val="en-US"/>
        </w:rPr>
        <w:t>The * symbol shows that there was a statistically significant difference between both evaluations.</w:t>
      </w:r>
    </w:p>
    <w:p w14:paraId="0D661D68" w14:textId="77777777" w:rsidR="00C90CB3" w:rsidRPr="00F716F7" w:rsidRDefault="00C90CB3" w:rsidP="00FA16FC">
      <w:pPr>
        <w:jc w:val="both"/>
        <w:rPr>
          <w:rFonts w:ascii="Arial" w:hAnsi="Arial" w:cs="Arial"/>
          <w:sz w:val="24"/>
          <w:szCs w:val="24"/>
          <w:lang w:val="en-US"/>
        </w:rPr>
      </w:pPr>
    </w:p>
    <w:p w14:paraId="4B70F3E0" w14:textId="77777777" w:rsidR="00543EE3" w:rsidRPr="00F716F7" w:rsidRDefault="00543EE3" w:rsidP="00FA16FC">
      <w:pPr>
        <w:jc w:val="both"/>
        <w:rPr>
          <w:rFonts w:ascii="Arial" w:hAnsi="Arial" w:cs="Arial"/>
          <w:b/>
          <w:bCs/>
          <w:sz w:val="24"/>
          <w:szCs w:val="24"/>
          <w:lang w:val="en-US"/>
        </w:rPr>
      </w:pPr>
    </w:p>
    <w:p w14:paraId="4CF2023E" w14:textId="77777777" w:rsidR="00543EE3" w:rsidRPr="00F716F7" w:rsidRDefault="00543EE3" w:rsidP="00FA16FC">
      <w:pPr>
        <w:jc w:val="both"/>
        <w:rPr>
          <w:rFonts w:ascii="Arial" w:hAnsi="Arial" w:cs="Arial"/>
          <w:b/>
          <w:bCs/>
          <w:sz w:val="24"/>
          <w:szCs w:val="24"/>
          <w:lang w:val="en-US"/>
        </w:rPr>
      </w:pPr>
    </w:p>
    <w:p w14:paraId="521D6360" w14:textId="77777777" w:rsidR="00543EE3" w:rsidRPr="00F716F7" w:rsidRDefault="00543EE3" w:rsidP="00FA16FC">
      <w:pPr>
        <w:jc w:val="both"/>
        <w:rPr>
          <w:rFonts w:ascii="Arial" w:hAnsi="Arial" w:cs="Arial"/>
          <w:b/>
          <w:bCs/>
          <w:sz w:val="24"/>
          <w:szCs w:val="24"/>
          <w:lang w:val="en-US"/>
        </w:rPr>
      </w:pPr>
    </w:p>
    <w:p w14:paraId="073B83DD" w14:textId="77777777" w:rsidR="00543EE3" w:rsidRPr="00F716F7" w:rsidRDefault="00543EE3" w:rsidP="00FA16FC">
      <w:pPr>
        <w:jc w:val="both"/>
        <w:rPr>
          <w:rFonts w:ascii="Arial" w:hAnsi="Arial" w:cs="Arial"/>
          <w:b/>
          <w:bCs/>
          <w:sz w:val="24"/>
          <w:szCs w:val="24"/>
          <w:lang w:val="en-US"/>
        </w:rPr>
      </w:pPr>
    </w:p>
    <w:p w14:paraId="21C75834" w14:textId="77777777" w:rsidR="00543EE3" w:rsidRPr="00F716F7" w:rsidRDefault="00543EE3" w:rsidP="00FA16FC">
      <w:pPr>
        <w:jc w:val="both"/>
        <w:rPr>
          <w:rFonts w:ascii="Arial" w:hAnsi="Arial" w:cs="Arial"/>
          <w:b/>
          <w:bCs/>
          <w:sz w:val="24"/>
          <w:szCs w:val="24"/>
          <w:lang w:val="en-US"/>
        </w:rPr>
      </w:pPr>
    </w:p>
    <w:p w14:paraId="59D8D67C" w14:textId="77777777" w:rsidR="00543EE3" w:rsidRPr="00F716F7" w:rsidRDefault="00543EE3" w:rsidP="00FA16FC">
      <w:pPr>
        <w:jc w:val="both"/>
        <w:rPr>
          <w:rFonts w:ascii="Arial" w:hAnsi="Arial" w:cs="Arial"/>
          <w:b/>
          <w:bCs/>
          <w:sz w:val="24"/>
          <w:szCs w:val="24"/>
          <w:lang w:val="en-US"/>
        </w:rPr>
      </w:pPr>
    </w:p>
    <w:p w14:paraId="6F08A5A5" w14:textId="77777777" w:rsidR="00543EE3" w:rsidRPr="00F716F7" w:rsidRDefault="00543EE3" w:rsidP="00FA16FC">
      <w:pPr>
        <w:jc w:val="both"/>
        <w:rPr>
          <w:rFonts w:ascii="Arial" w:hAnsi="Arial" w:cs="Arial"/>
          <w:b/>
          <w:bCs/>
          <w:sz w:val="24"/>
          <w:szCs w:val="24"/>
          <w:lang w:val="en-US"/>
        </w:rPr>
      </w:pPr>
    </w:p>
    <w:p w14:paraId="3C36F99A" w14:textId="77777777" w:rsidR="00543EE3" w:rsidRPr="00F716F7" w:rsidRDefault="00543EE3" w:rsidP="00FA16FC">
      <w:pPr>
        <w:jc w:val="both"/>
        <w:rPr>
          <w:rFonts w:ascii="Arial" w:hAnsi="Arial" w:cs="Arial"/>
          <w:b/>
          <w:bCs/>
          <w:sz w:val="24"/>
          <w:szCs w:val="24"/>
          <w:lang w:val="en-US"/>
        </w:rPr>
      </w:pPr>
    </w:p>
    <w:p w14:paraId="70842944" w14:textId="77777777" w:rsidR="00543EE3" w:rsidRPr="00F716F7" w:rsidRDefault="00543EE3" w:rsidP="00FA16FC">
      <w:pPr>
        <w:jc w:val="both"/>
        <w:rPr>
          <w:rFonts w:ascii="Arial" w:hAnsi="Arial" w:cs="Arial"/>
          <w:b/>
          <w:bCs/>
          <w:sz w:val="24"/>
          <w:szCs w:val="24"/>
          <w:lang w:val="en-US"/>
        </w:rPr>
      </w:pPr>
    </w:p>
    <w:p w14:paraId="63A8A3C1" w14:textId="77777777" w:rsidR="00543EE3" w:rsidRPr="00F716F7" w:rsidRDefault="00543EE3" w:rsidP="00FA16FC">
      <w:pPr>
        <w:jc w:val="both"/>
        <w:rPr>
          <w:rFonts w:ascii="Arial" w:hAnsi="Arial" w:cs="Arial"/>
          <w:b/>
          <w:bCs/>
          <w:sz w:val="24"/>
          <w:szCs w:val="24"/>
          <w:lang w:val="en-US"/>
        </w:rPr>
      </w:pPr>
    </w:p>
    <w:p w14:paraId="0CEFE510" w14:textId="77777777" w:rsidR="00543EE3" w:rsidRPr="00F716F7" w:rsidRDefault="00543EE3" w:rsidP="00FA16FC">
      <w:pPr>
        <w:jc w:val="both"/>
        <w:rPr>
          <w:rFonts w:ascii="Arial" w:hAnsi="Arial" w:cs="Arial"/>
          <w:b/>
          <w:bCs/>
          <w:sz w:val="24"/>
          <w:szCs w:val="24"/>
          <w:lang w:val="en-US"/>
        </w:rPr>
      </w:pPr>
    </w:p>
    <w:p w14:paraId="4B1ABD0C" w14:textId="77777777" w:rsidR="00543EE3" w:rsidRPr="00F716F7" w:rsidRDefault="00543EE3" w:rsidP="00FA16FC">
      <w:pPr>
        <w:jc w:val="both"/>
        <w:rPr>
          <w:rFonts w:ascii="Arial" w:hAnsi="Arial" w:cs="Arial"/>
          <w:b/>
          <w:bCs/>
          <w:sz w:val="24"/>
          <w:szCs w:val="24"/>
          <w:lang w:val="en-US"/>
        </w:rPr>
      </w:pPr>
    </w:p>
    <w:p w14:paraId="50C5790C" w14:textId="77777777" w:rsidR="00543EE3" w:rsidRPr="00F716F7" w:rsidRDefault="00543EE3" w:rsidP="00FA16FC">
      <w:pPr>
        <w:spacing w:line="276" w:lineRule="auto"/>
        <w:jc w:val="both"/>
        <w:rPr>
          <w:rFonts w:ascii="Arial" w:hAnsi="Arial" w:cs="Arial"/>
          <w:b/>
          <w:bCs/>
          <w:sz w:val="24"/>
          <w:szCs w:val="24"/>
          <w:lang w:val="en-US"/>
        </w:rPr>
      </w:pPr>
    </w:p>
    <w:p w14:paraId="6BE261AF" w14:textId="50D2767C" w:rsidR="00543EE3" w:rsidRPr="00F716F7" w:rsidRDefault="00C61485" w:rsidP="00FA16FC">
      <w:pPr>
        <w:spacing w:line="276" w:lineRule="auto"/>
        <w:jc w:val="both"/>
        <w:rPr>
          <w:rFonts w:ascii="Arial" w:hAnsi="Arial" w:cs="Arial"/>
          <w:b/>
          <w:bCs/>
          <w:sz w:val="24"/>
          <w:szCs w:val="24"/>
          <w:lang w:val="en-US"/>
        </w:rPr>
      </w:pPr>
      <w:r w:rsidRPr="00F716F7">
        <w:rPr>
          <w:rFonts w:ascii="Arial" w:hAnsi="Arial" w:cs="Arial"/>
          <w:b/>
          <w:bCs/>
          <w:sz w:val="24"/>
          <w:szCs w:val="24"/>
          <w:lang w:val="en-US"/>
        </w:rPr>
        <w:t xml:space="preserve">Medically Unexplained Symptoms - </w:t>
      </w:r>
      <w:r w:rsidR="00543EE3" w:rsidRPr="00F716F7">
        <w:rPr>
          <w:rFonts w:ascii="Arial" w:hAnsi="Arial" w:cs="Arial"/>
          <w:b/>
          <w:bCs/>
          <w:sz w:val="24"/>
          <w:szCs w:val="24"/>
          <w:lang w:val="en-US"/>
        </w:rPr>
        <w:t>MUS</w:t>
      </w:r>
    </w:p>
    <w:p w14:paraId="1627C25C" w14:textId="62F7A113" w:rsidR="00543EE3" w:rsidRPr="00F716F7" w:rsidRDefault="00543EE3" w:rsidP="00FA16FC">
      <w:pPr>
        <w:spacing w:line="276" w:lineRule="auto"/>
        <w:jc w:val="both"/>
        <w:rPr>
          <w:rFonts w:ascii="Arial" w:hAnsi="Arial" w:cs="Arial"/>
          <w:sz w:val="24"/>
          <w:szCs w:val="24"/>
          <w:lang w:val="en-US"/>
        </w:rPr>
      </w:pPr>
      <w:r w:rsidRPr="00F716F7">
        <w:rPr>
          <w:rFonts w:ascii="Arial" w:hAnsi="Arial" w:cs="Arial"/>
          <w:noProof/>
          <w:sz w:val="24"/>
          <w:szCs w:val="24"/>
          <w:lang w:val="en-US"/>
        </w:rPr>
        <w:drawing>
          <wp:inline distT="0" distB="0" distL="0" distR="0" wp14:anchorId="50EB3B34" wp14:editId="2FE45BFC">
            <wp:extent cx="2243328" cy="2910840"/>
            <wp:effectExtent l="0" t="0" r="5080" b="3810"/>
            <wp:docPr id="1562341532" name="Picture 7"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41532" name="Imagem 5" descr="Gráfico, Gráfico de caixa estreita&#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328" cy="2910840"/>
                    </a:xfrm>
                    <a:prstGeom prst="rect">
                      <a:avLst/>
                    </a:prstGeom>
                  </pic:spPr>
                </pic:pic>
              </a:graphicData>
            </a:graphic>
          </wp:inline>
        </w:drawing>
      </w:r>
    </w:p>
    <w:p w14:paraId="2DC442B3" w14:textId="77777777" w:rsidR="00DD3E93" w:rsidRPr="00F716F7" w:rsidRDefault="00DD3E93" w:rsidP="00FA16FC">
      <w:pPr>
        <w:spacing w:line="276" w:lineRule="auto"/>
        <w:ind w:left="-142"/>
        <w:jc w:val="both"/>
        <w:rPr>
          <w:rFonts w:ascii="Arial" w:hAnsi="Arial" w:cs="Arial"/>
          <w:sz w:val="24"/>
          <w:szCs w:val="24"/>
          <w:lang w:val="en-US"/>
        </w:rPr>
      </w:pPr>
      <w:r w:rsidRPr="00F716F7">
        <w:rPr>
          <w:rFonts w:ascii="Arial" w:hAnsi="Arial" w:cs="Arial"/>
          <w:sz w:val="24"/>
          <w:szCs w:val="24"/>
          <w:lang w:val="en-US"/>
        </w:rPr>
        <w:t xml:space="preserve">The percentage of Medically Unexplained Symptoms (MUS) was measured before the treatment in the first week and again after three weeks of treatment. Typically, normal values are found below 25%. </w:t>
      </w:r>
    </w:p>
    <w:p w14:paraId="6B3AE4CD" w14:textId="1D966598" w:rsidR="00543EE3" w:rsidRPr="00F716F7" w:rsidRDefault="00DD3E93" w:rsidP="00FA16FC">
      <w:pPr>
        <w:spacing w:line="276" w:lineRule="auto"/>
        <w:ind w:left="-142"/>
        <w:jc w:val="both"/>
        <w:rPr>
          <w:rFonts w:ascii="Arial" w:hAnsi="Arial" w:cs="Arial"/>
          <w:sz w:val="24"/>
          <w:szCs w:val="24"/>
          <w:lang w:val="en-US"/>
        </w:rPr>
      </w:pPr>
      <w:r w:rsidRPr="00F716F7">
        <w:rPr>
          <w:rFonts w:ascii="Arial" w:hAnsi="Arial" w:cs="Arial"/>
          <w:sz w:val="24"/>
          <w:szCs w:val="24"/>
          <w:lang w:val="en-US"/>
        </w:rPr>
        <w:t>After three weeks of therapy, there was a 35% reduction in MUS, bringing them nearly down to normal levels.</w:t>
      </w:r>
    </w:p>
    <w:p w14:paraId="56925CCA" w14:textId="0C4C6E94" w:rsidR="00543EE3" w:rsidRPr="00F716F7" w:rsidRDefault="00543EE3" w:rsidP="00FA16FC">
      <w:pPr>
        <w:spacing w:line="276" w:lineRule="auto"/>
        <w:ind w:left="-142"/>
        <w:jc w:val="both"/>
        <w:rPr>
          <w:rFonts w:ascii="Arial" w:hAnsi="Arial" w:cs="Arial"/>
          <w:sz w:val="24"/>
          <w:szCs w:val="24"/>
          <w:lang w:val="en-US"/>
        </w:rPr>
      </w:pPr>
      <w:r w:rsidRPr="00F716F7">
        <w:rPr>
          <w:rFonts w:ascii="Arial" w:hAnsi="Arial" w:cs="Arial"/>
          <w:sz w:val="24"/>
          <w:szCs w:val="24"/>
          <w:lang w:val="en-US"/>
        </w:rPr>
        <w:t>The * symbol shows that there was a statistically significant difference between both evaluations.</w:t>
      </w:r>
    </w:p>
    <w:p w14:paraId="2B78DBBB" w14:textId="77777777" w:rsidR="00543EE3" w:rsidRPr="00F716F7" w:rsidRDefault="00543EE3" w:rsidP="00FA16FC">
      <w:pPr>
        <w:spacing w:line="276" w:lineRule="auto"/>
        <w:ind w:left="-142"/>
        <w:jc w:val="both"/>
        <w:rPr>
          <w:rFonts w:ascii="Arial" w:hAnsi="Arial" w:cs="Arial"/>
          <w:sz w:val="24"/>
          <w:szCs w:val="24"/>
          <w:lang w:val="en-US"/>
        </w:rPr>
      </w:pPr>
    </w:p>
    <w:p w14:paraId="1A854D05" w14:textId="77777777" w:rsidR="00543EE3" w:rsidRPr="00F716F7" w:rsidRDefault="00543EE3" w:rsidP="00FA16FC">
      <w:pPr>
        <w:spacing w:line="276" w:lineRule="auto"/>
        <w:ind w:left="-142"/>
        <w:jc w:val="both"/>
        <w:rPr>
          <w:rFonts w:ascii="Arial" w:hAnsi="Arial" w:cs="Arial"/>
          <w:b/>
          <w:bCs/>
          <w:sz w:val="24"/>
          <w:szCs w:val="24"/>
          <w:lang w:val="en-US"/>
        </w:rPr>
      </w:pPr>
    </w:p>
    <w:p w14:paraId="1CFCB184" w14:textId="77777777" w:rsidR="00543EE3" w:rsidRPr="00F716F7" w:rsidRDefault="00543EE3" w:rsidP="00FA16FC">
      <w:pPr>
        <w:spacing w:line="276" w:lineRule="auto"/>
        <w:ind w:left="-142"/>
        <w:jc w:val="both"/>
        <w:rPr>
          <w:rFonts w:ascii="Arial" w:hAnsi="Arial" w:cs="Arial"/>
          <w:b/>
          <w:bCs/>
          <w:sz w:val="24"/>
          <w:szCs w:val="24"/>
          <w:lang w:val="en-US"/>
        </w:rPr>
      </w:pPr>
    </w:p>
    <w:p w14:paraId="2AEEF6BA" w14:textId="77777777" w:rsidR="00543EE3" w:rsidRPr="00F716F7" w:rsidRDefault="00543EE3" w:rsidP="00FA16FC">
      <w:pPr>
        <w:spacing w:line="276" w:lineRule="auto"/>
        <w:ind w:left="-142"/>
        <w:jc w:val="both"/>
        <w:rPr>
          <w:rFonts w:ascii="Arial" w:hAnsi="Arial" w:cs="Arial"/>
          <w:b/>
          <w:bCs/>
          <w:sz w:val="24"/>
          <w:szCs w:val="24"/>
          <w:lang w:val="en-US"/>
        </w:rPr>
      </w:pPr>
    </w:p>
    <w:p w14:paraId="2BA9F636" w14:textId="77777777" w:rsidR="00543EE3" w:rsidRPr="00F716F7" w:rsidRDefault="00543EE3" w:rsidP="00FA16FC">
      <w:pPr>
        <w:spacing w:line="276" w:lineRule="auto"/>
        <w:ind w:left="-142"/>
        <w:jc w:val="both"/>
        <w:rPr>
          <w:rFonts w:ascii="Arial" w:hAnsi="Arial" w:cs="Arial"/>
          <w:b/>
          <w:bCs/>
          <w:sz w:val="24"/>
          <w:szCs w:val="24"/>
          <w:lang w:val="en-US"/>
        </w:rPr>
      </w:pPr>
    </w:p>
    <w:p w14:paraId="58CCC17B" w14:textId="77777777" w:rsidR="00543EE3" w:rsidRPr="00F716F7" w:rsidRDefault="00543EE3" w:rsidP="00FA16FC">
      <w:pPr>
        <w:spacing w:line="276" w:lineRule="auto"/>
        <w:ind w:left="-142"/>
        <w:jc w:val="both"/>
        <w:rPr>
          <w:rFonts w:ascii="Arial" w:hAnsi="Arial" w:cs="Arial"/>
          <w:b/>
          <w:bCs/>
          <w:sz w:val="24"/>
          <w:szCs w:val="24"/>
          <w:lang w:val="en-US"/>
        </w:rPr>
      </w:pPr>
    </w:p>
    <w:p w14:paraId="7B97010C" w14:textId="77777777" w:rsidR="00543EE3" w:rsidRPr="00F716F7" w:rsidRDefault="00543EE3" w:rsidP="00FA16FC">
      <w:pPr>
        <w:spacing w:line="276" w:lineRule="auto"/>
        <w:ind w:left="-142"/>
        <w:jc w:val="both"/>
        <w:rPr>
          <w:rFonts w:ascii="Arial" w:hAnsi="Arial" w:cs="Arial"/>
          <w:b/>
          <w:bCs/>
          <w:sz w:val="24"/>
          <w:szCs w:val="24"/>
          <w:lang w:val="en-US"/>
        </w:rPr>
      </w:pPr>
    </w:p>
    <w:p w14:paraId="66596828" w14:textId="77777777" w:rsidR="00543EE3" w:rsidRPr="00F716F7" w:rsidRDefault="00543EE3" w:rsidP="00FA16FC">
      <w:pPr>
        <w:spacing w:line="276" w:lineRule="auto"/>
        <w:ind w:left="-142"/>
        <w:jc w:val="both"/>
        <w:rPr>
          <w:rFonts w:ascii="Arial" w:hAnsi="Arial" w:cs="Arial"/>
          <w:b/>
          <w:bCs/>
          <w:sz w:val="24"/>
          <w:szCs w:val="24"/>
          <w:lang w:val="en-US"/>
        </w:rPr>
      </w:pPr>
    </w:p>
    <w:p w14:paraId="381173BB" w14:textId="77777777" w:rsidR="00543EE3" w:rsidRPr="00F716F7" w:rsidRDefault="00543EE3" w:rsidP="00FA16FC">
      <w:pPr>
        <w:spacing w:line="276" w:lineRule="auto"/>
        <w:ind w:left="-142"/>
        <w:jc w:val="both"/>
        <w:rPr>
          <w:rFonts w:ascii="Arial" w:hAnsi="Arial" w:cs="Arial"/>
          <w:b/>
          <w:bCs/>
          <w:sz w:val="24"/>
          <w:szCs w:val="24"/>
          <w:lang w:val="en-US"/>
        </w:rPr>
      </w:pPr>
    </w:p>
    <w:p w14:paraId="3B76311B" w14:textId="77777777" w:rsidR="00543EE3" w:rsidRPr="00F716F7" w:rsidRDefault="00543EE3" w:rsidP="00FA16FC">
      <w:pPr>
        <w:spacing w:line="276" w:lineRule="auto"/>
        <w:ind w:left="-142"/>
        <w:jc w:val="both"/>
        <w:rPr>
          <w:rFonts w:ascii="Arial" w:hAnsi="Arial" w:cs="Arial"/>
          <w:b/>
          <w:bCs/>
          <w:sz w:val="24"/>
          <w:szCs w:val="24"/>
          <w:lang w:val="en-US"/>
        </w:rPr>
      </w:pPr>
    </w:p>
    <w:p w14:paraId="740F52AA" w14:textId="77777777" w:rsidR="00543EE3" w:rsidRPr="00F716F7" w:rsidRDefault="00543EE3" w:rsidP="00FA16FC">
      <w:pPr>
        <w:spacing w:line="276" w:lineRule="auto"/>
        <w:ind w:left="-142"/>
        <w:jc w:val="both"/>
        <w:rPr>
          <w:rFonts w:ascii="Arial" w:hAnsi="Arial" w:cs="Arial"/>
          <w:b/>
          <w:bCs/>
          <w:sz w:val="24"/>
          <w:szCs w:val="24"/>
          <w:lang w:val="en-US"/>
        </w:rPr>
      </w:pPr>
    </w:p>
    <w:p w14:paraId="4768F784" w14:textId="77777777" w:rsidR="00543EE3" w:rsidRPr="00F716F7" w:rsidRDefault="00543EE3" w:rsidP="00FA16FC">
      <w:pPr>
        <w:spacing w:line="276" w:lineRule="auto"/>
        <w:ind w:left="-142"/>
        <w:jc w:val="both"/>
        <w:rPr>
          <w:rFonts w:ascii="Arial" w:hAnsi="Arial" w:cs="Arial"/>
          <w:b/>
          <w:bCs/>
          <w:sz w:val="24"/>
          <w:szCs w:val="24"/>
          <w:lang w:val="en-US"/>
        </w:rPr>
      </w:pPr>
    </w:p>
    <w:p w14:paraId="3B3E621D" w14:textId="77777777" w:rsidR="00543EE3" w:rsidRPr="00F716F7" w:rsidRDefault="00543EE3" w:rsidP="00FA16FC">
      <w:pPr>
        <w:spacing w:line="276" w:lineRule="auto"/>
        <w:ind w:left="-142"/>
        <w:jc w:val="both"/>
        <w:rPr>
          <w:rFonts w:ascii="Arial" w:hAnsi="Arial" w:cs="Arial"/>
          <w:b/>
          <w:bCs/>
          <w:sz w:val="24"/>
          <w:szCs w:val="24"/>
          <w:lang w:val="en-US"/>
        </w:rPr>
      </w:pPr>
    </w:p>
    <w:p w14:paraId="1B477CED" w14:textId="356191C8" w:rsidR="00543EE3" w:rsidRPr="00F716F7" w:rsidRDefault="00FA16FC" w:rsidP="00FA16FC">
      <w:pPr>
        <w:spacing w:line="276" w:lineRule="auto"/>
        <w:ind w:left="-142"/>
        <w:jc w:val="both"/>
        <w:rPr>
          <w:rFonts w:ascii="Arial" w:hAnsi="Arial" w:cs="Arial"/>
          <w:b/>
          <w:bCs/>
          <w:sz w:val="24"/>
          <w:szCs w:val="24"/>
          <w:lang w:val="en-US"/>
        </w:rPr>
      </w:pPr>
      <w:r w:rsidRPr="00F716F7">
        <w:rPr>
          <w:rFonts w:ascii="Arial" w:hAnsi="Arial" w:cs="Arial"/>
          <w:b/>
          <w:bCs/>
          <w:sz w:val="24"/>
          <w:szCs w:val="24"/>
          <w:lang w:val="en-US"/>
        </w:rPr>
        <w:t xml:space="preserve">Pittsburgh Sleep Quality Index - </w:t>
      </w:r>
      <w:r w:rsidR="00543EE3" w:rsidRPr="00F716F7">
        <w:rPr>
          <w:rFonts w:ascii="Arial" w:hAnsi="Arial" w:cs="Arial"/>
          <w:b/>
          <w:bCs/>
          <w:sz w:val="24"/>
          <w:szCs w:val="24"/>
          <w:lang w:val="en-US"/>
        </w:rPr>
        <w:t>PQSI</w:t>
      </w:r>
    </w:p>
    <w:p w14:paraId="3CFB30D7" w14:textId="4CB6A9FE" w:rsidR="00543EE3" w:rsidRPr="00F716F7" w:rsidRDefault="00543EE3" w:rsidP="00FA16FC">
      <w:pPr>
        <w:spacing w:line="276" w:lineRule="auto"/>
        <w:ind w:left="-142"/>
        <w:jc w:val="both"/>
        <w:rPr>
          <w:rFonts w:ascii="Arial" w:hAnsi="Arial" w:cs="Arial"/>
          <w:sz w:val="24"/>
          <w:szCs w:val="24"/>
          <w:lang w:val="en-US"/>
        </w:rPr>
      </w:pPr>
      <w:r w:rsidRPr="00F716F7">
        <w:rPr>
          <w:rFonts w:ascii="Arial" w:hAnsi="Arial" w:cs="Arial"/>
          <w:noProof/>
          <w:sz w:val="24"/>
          <w:szCs w:val="24"/>
          <w:lang w:val="en-US"/>
        </w:rPr>
        <w:drawing>
          <wp:inline distT="0" distB="0" distL="0" distR="0" wp14:anchorId="16A45FAD" wp14:editId="6346D849">
            <wp:extent cx="2060448" cy="2980944"/>
            <wp:effectExtent l="0" t="0" r="0" b="0"/>
            <wp:docPr id="4932332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33296" name="Imagem 4932332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0448" cy="2980944"/>
                    </a:xfrm>
                    <a:prstGeom prst="rect">
                      <a:avLst/>
                    </a:prstGeom>
                  </pic:spPr>
                </pic:pic>
              </a:graphicData>
            </a:graphic>
          </wp:inline>
        </w:drawing>
      </w:r>
    </w:p>
    <w:p w14:paraId="242AD070" w14:textId="77777777" w:rsidR="00543EE3" w:rsidRPr="00F716F7" w:rsidRDefault="00543EE3" w:rsidP="00FA16FC">
      <w:pPr>
        <w:spacing w:line="276" w:lineRule="auto"/>
        <w:ind w:left="-142"/>
        <w:jc w:val="both"/>
        <w:rPr>
          <w:rFonts w:ascii="Arial" w:hAnsi="Arial" w:cs="Arial"/>
          <w:sz w:val="24"/>
          <w:szCs w:val="24"/>
          <w:lang w:val="en-US"/>
        </w:rPr>
      </w:pPr>
    </w:p>
    <w:p w14:paraId="6917E4B8" w14:textId="77777777" w:rsidR="007862AB" w:rsidRPr="00F716F7" w:rsidRDefault="007862AB" w:rsidP="00FA16FC">
      <w:pPr>
        <w:jc w:val="both"/>
        <w:rPr>
          <w:rFonts w:ascii="Arial" w:hAnsi="Arial" w:cs="Arial"/>
          <w:sz w:val="24"/>
          <w:szCs w:val="24"/>
          <w:lang w:val="en-US"/>
        </w:rPr>
      </w:pPr>
      <w:r w:rsidRPr="00F716F7">
        <w:rPr>
          <w:rFonts w:ascii="Arial" w:hAnsi="Arial" w:cs="Arial"/>
          <w:sz w:val="24"/>
          <w:szCs w:val="24"/>
          <w:lang w:val="en-US"/>
        </w:rPr>
        <w:t xml:space="preserve">The Pittsburgh Sleep Quality Index (PSQI) questionnaire evaluates various factors affecting sleep quality, including subjective sleep quality, sleep latency, sleep duration, sleep efficiency, sleep disturbances, use of sleep medication, and daytime dysfunction. On this scale, higher scores indicate poorer sleep quality, which is summarized in a Global Score. </w:t>
      </w:r>
    </w:p>
    <w:p w14:paraId="0F81E845" w14:textId="2A5A666B" w:rsidR="00FA16FC" w:rsidRPr="00F716F7" w:rsidRDefault="007862AB" w:rsidP="00FA16FC">
      <w:pPr>
        <w:jc w:val="both"/>
        <w:rPr>
          <w:rFonts w:ascii="Arial" w:hAnsi="Arial" w:cs="Arial"/>
          <w:sz w:val="24"/>
          <w:szCs w:val="24"/>
          <w:lang w:val="en-US"/>
        </w:rPr>
      </w:pPr>
      <w:r w:rsidRPr="00F716F7">
        <w:rPr>
          <w:rFonts w:ascii="Arial" w:hAnsi="Arial" w:cs="Arial"/>
          <w:sz w:val="24"/>
          <w:szCs w:val="24"/>
          <w:lang w:val="en-US"/>
        </w:rPr>
        <w:t>After three weeks of therapy, there was a 29% improvement in overall sleep quality, reflecting significant enhancements across these dimensions.</w:t>
      </w:r>
    </w:p>
    <w:p w14:paraId="09C8013E" w14:textId="77777777" w:rsidR="00FA16FC" w:rsidRPr="00F716F7" w:rsidRDefault="00FA16FC" w:rsidP="00FA16FC">
      <w:pPr>
        <w:jc w:val="both"/>
        <w:rPr>
          <w:rFonts w:ascii="Arial" w:hAnsi="Arial" w:cs="Arial"/>
          <w:sz w:val="24"/>
          <w:szCs w:val="24"/>
          <w:lang w:val="en-US"/>
        </w:rPr>
      </w:pPr>
    </w:p>
    <w:p w14:paraId="4C7B158D" w14:textId="28F69279" w:rsidR="00FA16FC" w:rsidRPr="00F716F7" w:rsidRDefault="00FA16FC">
      <w:pPr>
        <w:rPr>
          <w:rFonts w:ascii="Arial" w:hAnsi="Arial" w:cs="Arial"/>
          <w:sz w:val="24"/>
          <w:szCs w:val="24"/>
          <w:lang w:val="en-US"/>
        </w:rPr>
      </w:pPr>
      <w:r w:rsidRPr="00F716F7">
        <w:rPr>
          <w:rFonts w:ascii="Arial" w:hAnsi="Arial" w:cs="Arial"/>
          <w:sz w:val="24"/>
          <w:szCs w:val="24"/>
          <w:lang w:val="en-US"/>
        </w:rPr>
        <w:br w:type="page"/>
      </w:r>
    </w:p>
    <w:p w14:paraId="2D67F36F" w14:textId="357C009C" w:rsidR="00FA16FC" w:rsidRPr="00F716F7" w:rsidRDefault="00FA16FC" w:rsidP="00FA16FC">
      <w:pPr>
        <w:jc w:val="both"/>
        <w:rPr>
          <w:rFonts w:ascii="Arial" w:hAnsi="Arial" w:cs="Arial"/>
          <w:b/>
          <w:bCs/>
          <w:sz w:val="24"/>
          <w:szCs w:val="24"/>
          <w:lang w:val="en-US"/>
        </w:rPr>
      </w:pPr>
      <w:r w:rsidRPr="00F716F7">
        <w:rPr>
          <w:rFonts w:ascii="Arial" w:hAnsi="Arial" w:cs="Arial"/>
          <w:b/>
          <w:bCs/>
          <w:sz w:val="24"/>
          <w:szCs w:val="24"/>
          <w:lang w:val="en-US"/>
        </w:rPr>
        <w:lastRenderedPageBreak/>
        <w:t>General Wellness Questions</w:t>
      </w:r>
    </w:p>
    <w:p w14:paraId="07F2ADF6" w14:textId="77777777" w:rsidR="00FA16FC" w:rsidRPr="00F716F7" w:rsidRDefault="00FA16FC" w:rsidP="00FA16FC">
      <w:pPr>
        <w:jc w:val="both"/>
        <w:rPr>
          <w:rFonts w:ascii="Arial" w:hAnsi="Arial" w:cs="Arial"/>
          <w:sz w:val="24"/>
          <w:szCs w:val="24"/>
          <w:lang w:val="en-US"/>
        </w:rPr>
      </w:pPr>
      <w:r w:rsidRPr="00F716F7">
        <w:rPr>
          <w:rFonts w:ascii="Arial" w:hAnsi="Arial" w:cs="Arial"/>
          <w:noProof/>
          <w:sz w:val="24"/>
          <w:szCs w:val="24"/>
          <w:lang w:val="en-US"/>
        </w:rPr>
        <w:drawing>
          <wp:inline distT="0" distB="0" distL="0" distR="0" wp14:anchorId="47ED845D" wp14:editId="7DFBCBA2">
            <wp:extent cx="5400040" cy="3107690"/>
            <wp:effectExtent l="0" t="0" r="0" b="0"/>
            <wp:docPr id="881126246" name="Picture 9"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26246" name="Imagem 4" descr="Uma imagem contendo Interface gráfica do usuário&#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3107690"/>
                    </a:xfrm>
                    <a:prstGeom prst="rect">
                      <a:avLst/>
                    </a:prstGeom>
                  </pic:spPr>
                </pic:pic>
              </a:graphicData>
            </a:graphic>
          </wp:inline>
        </w:drawing>
      </w:r>
    </w:p>
    <w:p w14:paraId="04087888" w14:textId="77777777" w:rsidR="00FA16FC" w:rsidRPr="00F716F7" w:rsidRDefault="00FA16FC" w:rsidP="00FA16FC">
      <w:pPr>
        <w:jc w:val="both"/>
        <w:rPr>
          <w:rFonts w:ascii="Arial" w:hAnsi="Arial" w:cs="Arial"/>
          <w:sz w:val="24"/>
          <w:szCs w:val="24"/>
          <w:lang w:val="en-US"/>
        </w:rPr>
      </w:pPr>
    </w:p>
    <w:p w14:paraId="5404BBCB" w14:textId="77777777" w:rsidR="00FA16FC" w:rsidRPr="00F716F7" w:rsidRDefault="00FA16FC" w:rsidP="00FA16FC">
      <w:pPr>
        <w:spacing w:line="276" w:lineRule="auto"/>
        <w:jc w:val="both"/>
        <w:rPr>
          <w:rFonts w:ascii="Arial" w:hAnsi="Arial" w:cs="Arial"/>
          <w:sz w:val="24"/>
          <w:szCs w:val="24"/>
          <w:lang w:val="en-US"/>
        </w:rPr>
      </w:pPr>
      <w:r w:rsidRPr="00F716F7">
        <w:rPr>
          <w:rFonts w:ascii="Arial" w:hAnsi="Arial" w:cs="Arial"/>
          <w:sz w:val="24"/>
          <w:szCs w:val="24"/>
          <w:lang w:val="en-US"/>
        </w:rPr>
        <w:t xml:space="preserve">Participants provided subjective responses to general questions concerning their overall health. </w:t>
      </w:r>
    </w:p>
    <w:p w14:paraId="54A53209" w14:textId="0799C32B" w:rsidR="00FA16FC" w:rsidRPr="00F716F7" w:rsidRDefault="00FA16FC" w:rsidP="00FA16FC">
      <w:pPr>
        <w:spacing w:line="276" w:lineRule="auto"/>
        <w:jc w:val="both"/>
        <w:rPr>
          <w:rFonts w:ascii="Arial" w:hAnsi="Arial" w:cs="Arial"/>
          <w:sz w:val="24"/>
          <w:szCs w:val="24"/>
          <w:lang w:val="en-US"/>
        </w:rPr>
      </w:pPr>
      <w:r w:rsidRPr="00F716F7">
        <w:rPr>
          <w:rFonts w:ascii="Arial" w:hAnsi="Arial" w:cs="Arial"/>
          <w:sz w:val="24"/>
          <w:szCs w:val="24"/>
          <w:lang w:val="en-US"/>
        </w:rPr>
        <w:t>After three weeks of therapy, the results showed notable improvements: sleep quality increased by 17%, mood improved by 4%, and energy levels rose by 6%. Additionally, there was a 30% reduction in stress levels and a 51% decrease in reported pain</w:t>
      </w:r>
      <w:r w:rsidR="00D65CCC" w:rsidRPr="00F716F7">
        <w:rPr>
          <w:rFonts w:ascii="Arial" w:hAnsi="Arial" w:cs="Arial"/>
          <w:sz w:val="24"/>
          <w:szCs w:val="24"/>
          <w:lang w:val="en-US"/>
        </w:rPr>
        <w:t xml:space="preserve"> (discomfort)</w:t>
      </w:r>
      <w:r w:rsidRPr="00F716F7">
        <w:rPr>
          <w:rFonts w:ascii="Arial" w:hAnsi="Arial" w:cs="Arial"/>
          <w:sz w:val="24"/>
          <w:szCs w:val="24"/>
          <w:lang w:val="en-US"/>
        </w:rPr>
        <w:t>. These outcomes underscore the therapy's effectiveness in enhancing various aspects of health.</w:t>
      </w:r>
    </w:p>
    <w:p w14:paraId="607D748F" w14:textId="77777777" w:rsidR="00FA16FC" w:rsidRPr="00F716F7" w:rsidRDefault="00FA16FC" w:rsidP="00FA16FC">
      <w:pPr>
        <w:spacing w:line="276" w:lineRule="auto"/>
        <w:jc w:val="both"/>
        <w:rPr>
          <w:rFonts w:ascii="Arial" w:hAnsi="Arial" w:cs="Arial"/>
          <w:b/>
          <w:bCs/>
          <w:sz w:val="24"/>
          <w:szCs w:val="24"/>
          <w:lang w:val="en-US"/>
        </w:rPr>
      </w:pPr>
    </w:p>
    <w:p w14:paraId="165DF40A" w14:textId="479A3B05" w:rsidR="000401B4" w:rsidRPr="00F716F7" w:rsidRDefault="000401B4">
      <w:pPr>
        <w:rPr>
          <w:rFonts w:ascii="Arial" w:hAnsi="Arial" w:cs="Arial"/>
          <w:sz w:val="24"/>
          <w:szCs w:val="24"/>
          <w:lang w:val="en-US"/>
        </w:rPr>
      </w:pPr>
      <w:r w:rsidRPr="00F716F7">
        <w:rPr>
          <w:rFonts w:ascii="Arial" w:hAnsi="Arial" w:cs="Arial"/>
          <w:sz w:val="24"/>
          <w:szCs w:val="24"/>
          <w:lang w:val="en-US"/>
        </w:rPr>
        <w:br w:type="page"/>
      </w:r>
    </w:p>
    <w:p w14:paraId="02D705F6" w14:textId="6DD65AE2" w:rsidR="00FA16FC" w:rsidRPr="00F716F7" w:rsidRDefault="000401B4" w:rsidP="00FA16FC">
      <w:pPr>
        <w:jc w:val="both"/>
        <w:rPr>
          <w:rFonts w:ascii="Arial" w:hAnsi="Arial" w:cs="Arial"/>
          <w:b/>
          <w:bCs/>
          <w:sz w:val="24"/>
          <w:szCs w:val="24"/>
          <w:lang w:val="en-US"/>
        </w:rPr>
      </w:pPr>
      <w:r w:rsidRPr="00F716F7">
        <w:rPr>
          <w:rFonts w:ascii="Arial" w:hAnsi="Arial" w:cs="Arial"/>
          <w:b/>
          <w:bCs/>
          <w:sz w:val="24"/>
          <w:szCs w:val="24"/>
          <w:lang w:val="en-US"/>
        </w:rPr>
        <w:lastRenderedPageBreak/>
        <w:t>CONCLUSIONS</w:t>
      </w:r>
    </w:p>
    <w:p w14:paraId="0A080593" w14:textId="77777777" w:rsidR="000401B4" w:rsidRPr="00F716F7" w:rsidRDefault="000401B4" w:rsidP="000401B4">
      <w:pPr>
        <w:jc w:val="both"/>
        <w:rPr>
          <w:rFonts w:ascii="Arial" w:hAnsi="Arial" w:cs="Arial"/>
          <w:sz w:val="24"/>
          <w:szCs w:val="24"/>
          <w:lang w:val="en-US"/>
        </w:rPr>
      </w:pPr>
    </w:p>
    <w:p w14:paraId="31B9294E" w14:textId="65B2738E" w:rsidR="000401B4" w:rsidRPr="00F716F7" w:rsidRDefault="000401B4" w:rsidP="000401B4">
      <w:pPr>
        <w:jc w:val="both"/>
        <w:rPr>
          <w:rFonts w:ascii="Arial" w:hAnsi="Arial" w:cs="Arial"/>
          <w:sz w:val="24"/>
          <w:szCs w:val="24"/>
          <w:lang w:val="en-US"/>
        </w:rPr>
      </w:pPr>
      <w:r w:rsidRPr="00F716F7">
        <w:rPr>
          <w:rFonts w:ascii="Arial" w:hAnsi="Arial" w:cs="Arial"/>
          <w:sz w:val="24"/>
          <w:szCs w:val="24"/>
          <w:lang w:val="en-US"/>
        </w:rPr>
        <w:t>This pilot study presents compelling evidence of the multifaceted benefits of the therapy applied over a three-week period. Key findings include:</w:t>
      </w:r>
    </w:p>
    <w:p w14:paraId="27726BCE" w14:textId="77777777" w:rsidR="000401B4" w:rsidRPr="00F716F7" w:rsidRDefault="000401B4" w:rsidP="000401B4">
      <w:pPr>
        <w:numPr>
          <w:ilvl w:val="0"/>
          <w:numId w:val="1"/>
        </w:numPr>
        <w:tabs>
          <w:tab w:val="clear" w:pos="360"/>
          <w:tab w:val="num" w:pos="720"/>
        </w:tabs>
        <w:jc w:val="both"/>
        <w:rPr>
          <w:rFonts w:ascii="Arial" w:hAnsi="Arial" w:cs="Arial"/>
          <w:sz w:val="24"/>
          <w:szCs w:val="24"/>
          <w:lang w:val="en-US"/>
        </w:rPr>
      </w:pPr>
      <w:r w:rsidRPr="00F716F7">
        <w:rPr>
          <w:rFonts w:ascii="Arial" w:hAnsi="Arial" w:cs="Arial"/>
          <w:b/>
          <w:bCs/>
          <w:sz w:val="24"/>
          <w:szCs w:val="24"/>
          <w:lang w:val="en-US"/>
        </w:rPr>
        <w:t>Cardiovascular and Autonomic Regulation</w:t>
      </w:r>
      <w:r w:rsidRPr="00F716F7">
        <w:rPr>
          <w:rFonts w:ascii="Arial" w:hAnsi="Arial" w:cs="Arial"/>
          <w:sz w:val="24"/>
          <w:szCs w:val="24"/>
          <w:lang w:val="en-US"/>
        </w:rPr>
        <w:t>: There was a measurable decrease in Mean Heart Rate (HR) by up to 3%, suggesting a reduction in sympathetic nervous system activity. Simultaneously, improvements in heart rate variability, as indicated by a 25% increase in SDNN and up to a 10% increase in HF power, highlight enhanced cardiovascular health and increased parasympathetic activity.</w:t>
      </w:r>
    </w:p>
    <w:p w14:paraId="6B9E88D6" w14:textId="77777777" w:rsidR="000401B4" w:rsidRPr="00F716F7" w:rsidRDefault="000401B4" w:rsidP="000401B4">
      <w:pPr>
        <w:numPr>
          <w:ilvl w:val="0"/>
          <w:numId w:val="1"/>
        </w:numPr>
        <w:tabs>
          <w:tab w:val="clear" w:pos="360"/>
          <w:tab w:val="num" w:pos="720"/>
        </w:tabs>
        <w:jc w:val="both"/>
        <w:rPr>
          <w:rFonts w:ascii="Arial" w:hAnsi="Arial" w:cs="Arial"/>
          <w:sz w:val="24"/>
          <w:szCs w:val="24"/>
          <w:lang w:val="en-US"/>
        </w:rPr>
      </w:pPr>
      <w:r w:rsidRPr="00F716F7">
        <w:rPr>
          <w:rFonts w:ascii="Arial" w:hAnsi="Arial" w:cs="Arial"/>
          <w:b/>
          <w:bCs/>
          <w:sz w:val="24"/>
          <w:szCs w:val="24"/>
          <w:lang w:val="en-US"/>
        </w:rPr>
        <w:t>Cerebral and Cellular Health</w:t>
      </w:r>
      <w:r w:rsidRPr="00F716F7">
        <w:rPr>
          <w:rFonts w:ascii="Arial" w:hAnsi="Arial" w:cs="Arial"/>
          <w:sz w:val="24"/>
          <w:szCs w:val="24"/>
          <w:lang w:val="en-US"/>
        </w:rPr>
        <w:t>: The therapy significantly boosted cerebral blood flow to the Pre-Frontal Cortex by up to 13%, enhancing cell oxygenation and potentially improving cognitive functions. Additionally, increases in the Phase Angle by up to 14% reflect improvements in cellular integrity and mass.</w:t>
      </w:r>
    </w:p>
    <w:p w14:paraId="3BF47320" w14:textId="4565CC6B" w:rsidR="000401B4" w:rsidRPr="00F716F7" w:rsidRDefault="000401B4" w:rsidP="000401B4">
      <w:pPr>
        <w:numPr>
          <w:ilvl w:val="0"/>
          <w:numId w:val="1"/>
        </w:numPr>
        <w:tabs>
          <w:tab w:val="clear" w:pos="360"/>
          <w:tab w:val="num" w:pos="720"/>
        </w:tabs>
        <w:jc w:val="both"/>
        <w:rPr>
          <w:rFonts w:ascii="Arial" w:hAnsi="Arial" w:cs="Arial"/>
          <w:sz w:val="24"/>
          <w:szCs w:val="24"/>
          <w:lang w:val="en-US"/>
        </w:rPr>
      </w:pPr>
      <w:r w:rsidRPr="00F716F7">
        <w:rPr>
          <w:rFonts w:ascii="Arial" w:hAnsi="Arial" w:cs="Arial"/>
          <w:b/>
          <w:bCs/>
          <w:sz w:val="24"/>
          <w:szCs w:val="24"/>
          <w:lang w:val="en-US"/>
        </w:rPr>
        <w:t>Psychological Well-being</w:t>
      </w:r>
      <w:r w:rsidRPr="00F716F7">
        <w:rPr>
          <w:rFonts w:ascii="Arial" w:hAnsi="Arial" w:cs="Arial"/>
          <w:sz w:val="24"/>
          <w:szCs w:val="24"/>
          <w:lang w:val="en-US"/>
        </w:rPr>
        <w:t xml:space="preserve">: The Depression Anxiety and Stress Scale 21 (DASS-21) results show a dramatic reduction in </w:t>
      </w:r>
      <w:r w:rsidR="008A062B" w:rsidRPr="00F716F7">
        <w:rPr>
          <w:rFonts w:ascii="Arial" w:hAnsi="Arial" w:cs="Arial"/>
          <w:sz w:val="24"/>
          <w:szCs w:val="24"/>
          <w:lang w:val="en-US"/>
        </w:rPr>
        <w:t>related feelings</w:t>
      </w:r>
      <w:r w:rsidRPr="00F716F7">
        <w:rPr>
          <w:rFonts w:ascii="Arial" w:hAnsi="Arial" w:cs="Arial"/>
          <w:sz w:val="24"/>
          <w:szCs w:val="24"/>
          <w:lang w:val="en-US"/>
        </w:rPr>
        <w:t>, with decreases of 45% in depression and anxiety and 54% in stress</w:t>
      </w:r>
      <w:r w:rsidR="00593CC4" w:rsidRPr="00F716F7">
        <w:rPr>
          <w:rFonts w:ascii="Arial" w:hAnsi="Arial" w:cs="Arial"/>
          <w:sz w:val="24"/>
          <w:szCs w:val="24"/>
          <w:lang w:val="en-US"/>
        </w:rPr>
        <w:t>-related feelings</w:t>
      </w:r>
      <w:r w:rsidRPr="00F716F7">
        <w:rPr>
          <w:rFonts w:ascii="Arial" w:hAnsi="Arial" w:cs="Arial"/>
          <w:sz w:val="24"/>
          <w:szCs w:val="24"/>
          <w:lang w:val="en-US"/>
        </w:rPr>
        <w:t>, underscoring the therapy's potency in alleviating psychological distress.</w:t>
      </w:r>
    </w:p>
    <w:p w14:paraId="2BF1765B" w14:textId="77777777" w:rsidR="000401B4" w:rsidRPr="00F716F7" w:rsidRDefault="000401B4" w:rsidP="000401B4">
      <w:pPr>
        <w:numPr>
          <w:ilvl w:val="0"/>
          <w:numId w:val="1"/>
        </w:numPr>
        <w:tabs>
          <w:tab w:val="clear" w:pos="360"/>
          <w:tab w:val="num" w:pos="720"/>
        </w:tabs>
        <w:jc w:val="both"/>
        <w:rPr>
          <w:rFonts w:ascii="Arial" w:hAnsi="Arial" w:cs="Arial"/>
          <w:sz w:val="24"/>
          <w:szCs w:val="24"/>
          <w:lang w:val="en-US"/>
        </w:rPr>
      </w:pPr>
      <w:r w:rsidRPr="00F716F7">
        <w:rPr>
          <w:rFonts w:ascii="Arial" w:hAnsi="Arial" w:cs="Arial"/>
          <w:b/>
          <w:bCs/>
          <w:sz w:val="24"/>
          <w:szCs w:val="24"/>
          <w:lang w:val="en-US"/>
        </w:rPr>
        <w:t>Sleep and General Wellness</w:t>
      </w:r>
      <w:r w:rsidRPr="00F716F7">
        <w:rPr>
          <w:rFonts w:ascii="Arial" w:hAnsi="Arial" w:cs="Arial"/>
          <w:sz w:val="24"/>
          <w:szCs w:val="24"/>
          <w:lang w:val="en-US"/>
        </w:rPr>
        <w:t>: The Pittsburgh Sleep Quality Index (PSQI) noted a 29% improvement in overall sleep quality. General wellness also improved significantly, with enhancements in mood, energy, and reductions in stress and pain.</w:t>
      </w:r>
    </w:p>
    <w:p w14:paraId="695651D4" w14:textId="77777777" w:rsidR="000401B4" w:rsidRPr="00F716F7" w:rsidRDefault="000401B4" w:rsidP="000401B4">
      <w:pPr>
        <w:numPr>
          <w:ilvl w:val="0"/>
          <w:numId w:val="1"/>
        </w:numPr>
        <w:tabs>
          <w:tab w:val="clear" w:pos="360"/>
          <w:tab w:val="num" w:pos="720"/>
        </w:tabs>
        <w:jc w:val="both"/>
        <w:rPr>
          <w:rFonts w:ascii="Arial" w:hAnsi="Arial" w:cs="Arial"/>
          <w:sz w:val="24"/>
          <w:szCs w:val="24"/>
          <w:lang w:val="en-US"/>
        </w:rPr>
      </w:pPr>
      <w:r w:rsidRPr="00F716F7">
        <w:rPr>
          <w:rFonts w:ascii="Arial" w:hAnsi="Arial" w:cs="Arial"/>
          <w:b/>
          <w:bCs/>
          <w:sz w:val="24"/>
          <w:szCs w:val="24"/>
          <w:lang w:val="en-US"/>
        </w:rPr>
        <w:t>Reduction in Medically Unexplained Symptoms (MUS)</w:t>
      </w:r>
      <w:r w:rsidRPr="00F716F7">
        <w:rPr>
          <w:rFonts w:ascii="Arial" w:hAnsi="Arial" w:cs="Arial"/>
          <w:sz w:val="24"/>
          <w:szCs w:val="24"/>
          <w:lang w:val="en-US"/>
        </w:rPr>
        <w:t>: There was a notable 35% reduction in MUS, aligning them closer to normal levels, which underscores the therapy's effectiveness in addressing symptoms that typically elude medical explanation.</w:t>
      </w:r>
    </w:p>
    <w:p w14:paraId="2F8E2AE0" w14:textId="77777777" w:rsidR="000401B4" w:rsidRPr="00F716F7" w:rsidRDefault="000401B4" w:rsidP="000401B4">
      <w:pPr>
        <w:jc w:val="both"/>
        <w:rPr>
          <w:rFonts w:ascii="Arial" w:hAnsi="Arial" w:cs="Arial"/>
          <w:sz w:val="24"/>
          <w:szCs w:val="24"/>
          <w:lang w:val="en-US"/>
        </w:rPr>
      </w:pPr>
      <w:r w:rsidRPr="00F716F7">
        <w:rPr>
          <w:rFonts w:ascii="Arial" w:hAnsi="Arial" w:cs="Arial"/>
          <w:sz w:val="24"/>
          <w:szCs w:val="24"/>
          <w:lang w:val="en-US"/>
        </w:rPr>
        <w:t>Overall, this pilot study demonstrates that the therapy not only significantly impacts specific physiological and psychological parameters but also contributes broadly to enhancing overall well-being. These results suggest that further investigation with a larger cohort over an extended period could be beneficial to confirm these findings and explore long-term benefits and mechanisms.</w:t>
      </w:r>
    </w:p>
    <w:p w14:paraId="351576DC" w14:textId="35200350" w:rsidR="00692E10" w:rsidRPr="00F716F7" w:rsidRDefault="00692E10" w:rsidP="007611DF">
      <w:pPr>
        <w:rPr>
          <w:rFonts w:ascii="Arial" w:hAnsi="Arial" w:cs="Arial"/>
          <w:sz w:val="24"/>
          <w:szCs w:val="24"/>
          <w:lang w:val="en-US"/>
        </w:rPr>
      </w:pPr>
    </w:p>
    <w:sectPr w:rsidR="00692E10" w:rsidRPr="00F716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2B6B"/>
    <w:multiLevelType w:val="multilevel"/>
    <w:tmpl w:val="ABD6D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74CDC"/>
    <w:multiLevelType w:val="multilevel"/>
    <w:tmpl w:val="D3A8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46078"/>
    <w:multiLevelType w:val="multilevel"/>
    <w:tmpl w:val="720498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5A916E2"/>
    <w:multiLevelType w:val="multilevel"/>
    <w:tmpl w:val="0EFC5EB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6B235E72"/>
    <w:multiLevelType w:val="multilevel"/>
    <w:tmpl w:val="19E23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446970">
    <w:abstractNumId w:val="2"/>
  </w:num>
  <w:num w:numId="2" w16cid:durableId="189684214">
    <w:abstractNumId w:val="0"/>
  </w:num>
  <w:num w:numId="3" w16cid:durableId="232084532">
    <w:abstractNumId w:val="4"/>
  </w:num>
  <w:num w:numId="4" w16cid:durableId="658577500">
    <w:abstractNumId w:val="3"/>
  </w:num>
  <w:num w:numId="5" w16cid:durableId="1123815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08"/>
    <w:rsid w:val="000401B4"/>
    <w:rsid w:val="000B58C3"/>
    <w:rsid w:val="000E39C0"/>
    <w:rsid w:val="001B78BE"/>
    <w:rsid w:val="001F666A"/>
    <w:rsid w:val="00205536"/>
    <w:rsid w:val="00242604"/>
    <w:rsid w:val="002929E8"/>
    <w:rsid w:val="00295E33"/>
    <w:rsid w:val="00295FB0"/>
    <w:rsid w:val="002E068A"/>
    <w:rsid w:val="002E0AEA"/>
    <w:rsid w:val="0032352D"/>
    <w:rsid w:val="00324855"/>
    <w:rsid w:val="003264E2"/>
    <w:rsid w:val="00327E22"/>
    <w:rsid w:val="00336098"/>
    <w:rsid w:val="00397E64"/>
    <w:rsid w:val="004575E7"/>
    <w:rsid w:val="004A3EE1"/>
    <w:rsid w:val="004C5ACB"/>
    <w:rsid w:val="004D29F4"/>
    <w:rsid w:val="0052775B"/>
    <w:rsid w:val="00543EE3"/>
    <w:rsid w:val="00550F7D"/>
    <w:rsid w:val="00591897"/>
    <w:rsid w:val="00593CC4"/>
    <w:rsid w:val="005B0EFB"/>
    <w:rsid w:val="005D3794"/>
    <w:rsid w:val="0060468C"/>
    <w:rsid w:val="00621874"/>
    <w:rsid w:val="00692E10"/>
    <w:rsid w:val="006A00FA"/>
    <w:rsid w:val="006D7057"/>
    <w:rsid w:val="006F75D6"/>
    <w:rsid w:val="007201DF"/>
    <w:rsid w:val="00730CD8"/>
    <w:rsid w:val="007611DF"/>
    <w:rsid w:val="007862AB"/>
    <w:rsid w:val="0089326F"/>
    <w:rsid w:val="008A062B"/>
    <w:rsid w:val="008A31D4"/>
    <w:rsid w:val="008C49BC"/>
    <w:rsid w:val="008C6BAF"/>
    <w:rsid w:val="0091212C"/>
    <w:rsid w:val="00950A08"/>
    <w:rsid w:val="009C0728"/>
    <w:rsid w:val="009C29CF"/>
    <w:rsid w:val="009D0FCE"/>
    <w:rsid w:val="009F3C5D"/>
    <w:rsid w:val="00A210D9"/>
    <w:rsid w:val="00A83654"/>
    <w:rsid w:val="00AB3F3C"/>
    <w:rsid w:val="00B01B1E"/>
    <w:rsid w:val="00B85808"/>
    <w:rsid w:val="00BC2453"/>
    <w:rsid w:val="00BE5194"/>
    <w:rsid w:val="00C1293A"/>
    <w:rsid w:val="00C5520F"/>
    <w:rsid w:val="00C61485"/>
    <w:rsid w:val="00C90CB3"/>
    <w:rsid w:val="00CD1EE0"/>
    <w:rsid w:val="00D051B9"/>
    <w:rsid w:val="00D26C41"/>
    <w:rsid w:val="00D27071"/>
    <w:rsid w:val="00D446EB"/>
    <w:rsid w:val="00D65CCC"/>
    <w:rsid w:val="00DD3E93"/>
    <w:rsid w:val="00DF370F"/>
    <w:rsid w:val="00E44BD2"/>
    <w:rsid w:val="00E47797"/>
    <w:rsid w:val="00E53FEF"/>
    <w:rsid w:val="00EC5A69"/>
    <w:rsid w:val="00ED4457"/>
    <w:rsid w:val="00F62ADE"/>
    <w:rsid w:val="00F716F7"/>
    <w:rsid w:val="00FA16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9431"/>
  <w15:chartTrackingRefBased/>
  <w15:docId w15:val="{98FFFC40-8B94-49A3-A6DF-2436452D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808"/>
    <w:rPr>
      <w:rFonts w:eastAsiaTheme="majorEastAsia" w:cstheme="majorBidi"/>
      <w:color w:val="272727" w:themeColor="text1" w:themeTint="D8"/>
    </w:rPr>
  </w:style>
  <w:style w:type="paragraph" w:styleId="Title">
    <w:name w:val="Title"/>
    <w:basedOn w:val="Normal"/>
    <w:next w:val="Normal"/>
    <w:link w:val="TitleChar"/>
    <w:uiPriority w:val="10"/>
    <w:qFormat/>
    <w:rsid w:val="00B85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808"/>
    <w:pPr>
      <w:spacing w:before="160"/>
      <w:jc w:val="center"/>
    </w:pPr>
    <w:rPr>
      <w:i/>
      <w:iCs/>
      <w:color w:val="404040" w:themeColor="text1" w:themeTint="BF"/>
    </w:rPr>
  </w:style>
  <w:style w:type="character" w:customStyle="1" w:styleId="QuoteChar">
    <w:name w:val="Quote Char"/>
    <w:basedOn w:val="DefaultParagraphFont"/>
    <w:link w:val="Quote"/>
    <w:uiPriority w:val="29"/>
    <w:rsid w:val="00B85808"/>
    <w:rPr>
      <w:i/>
      <w:iCs/>
      <w:color w:val="404040" w:themeColor="text1" w:themeTint="BF"/>
    </w:rPr>
  </w:style>
  <w:style w:type="paragraph" w:styleId="ListParagraph">
    <w:name w:val="List Paragraph"/>
    <w:basedOn w:val="Normal"/>
    <w:uiPriority w:val="34"/>
    <w:qFormat/>
    <w:rsid w:val="00B85808"/>
    <w:pPr>
      <w:ind w:left="720"/>
      <w:contextualSpacing/>
    </w:pPr>
  </w:style>
  <w:style w:type="character" w:styleId="IntenseEmphasis">
    <w:name w:val="Intense Emphasis"/>
    <w:basedOn w:val="DefaultParagraphFont"/>
    <w:uiPriority w:val="21"/>
    <w:qFormat/>
    <w:rsid w:val="00B85808"/>
    <w:rPr>
      <w:i/>
      <w:iCs/>
      <w:color w:val="0F4761" w:themeColor="accent1" w:themeShade="BF"/>
    </w:rPr>
  </w:style>
  <w:style w:type="paragraph" w:styleId="IntenseQuote">
    <w:name w:val="Intense Quote"/>
    <w:basedOn w:val="Normal"/>
    <w:next w:val="Normal"/>
    <w:link w:val="IntenseQuoteChar"/>
    <w:uiPriority w:val="30"/>
    <w:qFormat/>
    <w:rsid w:val="00B85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808"/>
    <w:rPr>
      <w:i/>
      <w:iCs/>
      <w:color w:val="0F4761" w:themeColor="accent1" w:themeShade="BF"/>
    </w:rPr>
  </w:style>
  <w:style w:type="character" w:styleId="IntenseReference">
    <w:name w:val="Intense Reference"/>
    <w:basedOn w:val="DefaultParagraphFont"/>
    <w:uiPriority w:val="32"/>
    <w:qFormat/>
    <w:rsid w:val="00B85808"/>
    <w:rPr>
      <w:b/>
      <w:bCs/>
      <w:smallCaps/>
      <w:color w:val="0F4761" w:themeColor="accent1" w:themeShade="BF"/>
      <w:spacing w:val="5"/>
    </w:rPr>
  </w:style>
  <w:style w:type="paragraph" w:styleId="NormalWeb">
    <w:name w:val="Normal (Web)"/>
    <w:basedOn w:val="Normal"/>
    <w:uiPriority w:val="99"/>
    <w:semiHidden/>
    <w:unhideWhenUsed/>
    <w:rsid w:val="002426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84987">
      <w:bodyDiv w:val="1"/>
      <w:marLeft w:val="0"/>
      <w:marRight w:val="0"/>
      <w:marTop w:val="0"/>
      <w:marBottom w:val="0"/>
      <w:divBdr>
        <w:top w:val="none" w:sz="0" w:space="0" w:color="auto"/>
        <w:left w:val="none" w:sz="0" w:space="0" w:color="auto"/>
        <w:bottom w:val="none" w:sz="0" w:space="0" w:color="auto"/>
        <w:right w:val="none" w:sz="0" w:space="0" w:color="auto"/>
      </w:divBdr>
    </w:div>
    <w:div w:id="493649106">
      <w:bodyDiv w:val="1"/>
      <w:marLeft w:val="0"/>
      <w:marRight w:val="0"/>
      <w:marTop w:val="0"/>
      <w:marBottom w:val="0"/>
      <w:divBdr>
        <w:top w:val="none" w:sz="0" w:space="0" w:color="auto"/>
        <w:left w:val="none" w:sz="0" w:space="0" w:color="auto"/>
        <w:bottom w:val="none" w:sz="0" w:space="0" w:color="auto"/>
        <w:right w:val="none" w:sz="0" w:space="0" w:color="auto"/>
      </w:divBdr>
    </w:div>
    <w:div w:id="600994370">
      <w:bodyDiv w:val="1"/>
      <w:marLeft w:val="0"/>
      <w:marRight w:val="0"/>
      <w:marTop w:val="0"/>
      <w:marBottom w:val="0"/>
      <w:divBdr>
        <w:top w:val="none" w:sz="0" w:space="0" w:color="auto"/>
        <w:left w:val="none" w:sz="0" w:space="0" w:color="auto"/>
        <w:bottom w:val="none" w:sz="0" w:space="0" w:color="auto"/>
        <w:right w:val="none" w:sz="0" w:space="0" w:color="auto"/>
      </w:divBdr>
    </w:div>
    <w:div w:id="675301648">
      <w:bodyDiv w:val="1"/>
      <w:marLeft w:val="0"/>
      <w:marRight w:val="0"/>
      <w:marTop w:val="0"/>
      <w:marBottom w:val="0"/>
      <w:divBdr>
        <w:top w:val="none" w:sz="0" w:space="0" w:color="auto"/>
        <w:left w:val="none" w:sz="0" w:space="0" w:color="auto"/>
        <w:bottom w:val="none" w:sz="0" w:space="0" w:color="auto"/>
        <w:right w:val="none" w:sz="0" w:space="0" w:color="auto"/>
      </w:divBdr>
    </w:div>
    <w:div w:id="1164903579">
      <w:bodyDiv w:val="1"/>
      <w:marLeft w:val="0"/>
      <w:marRight w:val="0"/>
      <w:marTop w:val="0"/>
      <w:marBottom w:val="0"/>
      <w:divBdr>
        <w:top w:val="none" w:sz="0" w:space="0" w:color="auto"/>
        <w:left w:val="none" w:sz="0" w:space="0" w:color="auto"/>
        <w:bottom w:val="none" w:sz="0" w:space="0" w:color="auto"/>
        <w:right w:val="none" w:sz="0" w:space="0" w:color="auto"/>
      </w:divBdr>
    </w:div>
    <w:div w:id="20260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1184</Words>
  <Characters>6754</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nahas donatello</dc:creator>
  <cp:keywords/>
  <dc:description/>
  <cp:lastModifiedBy>Toni Goren</cp:lastModifiedBy>
  <cp:revision>3</cp:revision>
  <dcterms:created xsi:type="dcterms:W3CDTF">2024-04-25T21:37:00Z</dcterms:created>
  <dcterms:modified xsi:type="dcterms:W3CDTF">2024-05-09T14:03:00Z</dcterms:modified>
</cp:coreProperties>
</file>